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1743" w14:textId="77777777" w:rsidR="000032D4" w:rsidRPr="003C6776" w:rsidRDefault="000032D4" w:rsidP="000032D4">
      <w:pPr>
        <w:pStyle w:val="Heading1"/>
        <w:spacing w:after="0"/>
      </w:pPr>
      <w:bookmarkStart w:id="0" w:name="_GoBack"/>
      <w:bookmarkEnd w:id="0"/>
      <w:r>
        <w:t>FY2016 Montana 319 Nonpoint Source Project Scoring Sheet</w:t>
      </w:r>
    </w:p>
    <w:p w14:paraId="339658CE" w14:textId="77777777" w:rsidR="000032D4" w:rsidRPr="004D741E" w:rsidRDefault="000032D4" w:rsidP="000032D4">
      <w:pPr>
        <w:spacing w:line="276" w:lineRule="auto"/>
        <w:rPr>
          <w:i/>
        </w:rPr>
      </w:pPr>
      <w:r>
        <w:rPr>
          <w:i/>
        </w:rPr>
        <w:t>(To be used as a guide to stimulate Agency Review Panel discussion)</w:t>
      </w:r>
    </w:p>
    <w:p w14:paraId="29D9AD28" w14:textId="77777777" w:rsidR="000032D4" w:rsidRPr="00D10873" w:rsidRDefault="000032D4" w:rsidP="000032D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CF13F" wp14:editId="61AFA513">
                <wp:simplePos x="0" y="0"/>
                <wp:positionH relativeFrom="column">
                  <wp:posOffset>904875</wp:posOffset>
                </wp:positionH>
                <wp:positionV relativeFrom="paragraph">
                  <wp:posOffset>172720</wp:posOffset>
                </wp:positionV>
                <wp:extent cx="5915025" cy="0"/>
                <wp:effectExtent l="9525" t="10795" r="9525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3.6pt" to="53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NM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"/>
            </w:pict>
          </mc:Fallback>
        </mc:AlternateContent>
      </w:r>
      <w:r w:rsidRPr="00D10873">
        <w:t xml:space="preserve">Project Name: </w:t>
      </w:r>
      <w:r w:rsidRPr="00D10873">
        <w:tab/>
      </w:r>
    </w:p>
    <w:p w14:paraId="1ED4949A" w14:textId="77777777" w:rsidR="000032D4" w:rsidRPr="00D10873" w:rsidRDefault="000032D4" w:rsidP="000032D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CA3AB" wp14:editId="3EFFA1D3">
                <wp:simplePos x="0" y="0"/>
                <wp:positionH relativeFrom="column">
                  <wp:posOffset>1019175</wp:posOffset>
                </wp:positionH>
                <wp:positionV relativeFrom="paragraph">
                  <wp:posOffset>157480</wp:posOffset>
                </wp:positionV>
                <wp:extent cx="5800725" cy="0"/>
                <wp:effectExtent l="9525" t="5080" r="952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2.4pt" to="53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Ai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"/>
            </w:pict>
          </mc:Fallback>
        </mc:AlternateContent>
      </w:r>
      <w:r w:rsidRPr="00D10873">
        <w:t>Project Sponsor:</w:t>
      </w:r>
    </w:p>
    <w:p w14:paraId="5C558CD8" w14:textId="77777777" w:rsidR="000032D4" w:rsidRDefault="000032D4" w:rsidP="000032D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FF929" wp14:editId="64368E1B">
                <wp:simplePos x="0" y="0"/>
                <wp:positionH relativeFrom="column">
                  <wp:posOffset>857250</wp:posOffset>
                </wp:positionH>
                <wp:positionV relativeFrom="paragraph">
                  <wp:posOffset>161290</wp:posOffset>
                </wp:positionV>
                <wp:extent cx="5962650" cy="0"/>
                <wp:effectExtent l="9525" t="8890" r="9525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2.7pt" to="53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wz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hdzCaz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"/>
            </w:pict>
          </mc:Fallback>
        </mc:AlternateContent>
      </w:r>
      <w:r w:rsidRPr="00D10873">
        <w:t xml:space="preserve">Reviewed </w:t>
      </w:r>
      <w:r>
        <w:t>B</w:t>
      </w:r>
      <w:r w:rsidRPr="00D10873">
        <w:t>y:</w:t>
      </w:r>
    </w:p>
    <w:p w14:paraId="59091D73" w14:textId="77777777" w:rsidR="000032D4" w:rsidRPr="00EB0E9C" w:rsidRDefault="000032D4" w:rsidP="000032D4">
      <w:pPr>
        <w:spacing w:line="276" w:lineRule="auto"/>
        <w:rPr>
          <w:sz w:val="12"/>
          <w:szCs w:val="16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4"/>
        <w:gridCol w:w="1282"/>
      </w:tblGrid>
      <w:tr w:rsidR="000032D4" w14:paraId="2EB391E2" w14:textId="77777777" w:rsidTr="000032D4">
        <w:tc>
          <w:tcPr>
            <w:tcW w:w="44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DBB9C98" w14:textId="77777777" w:rsidR="000032D4" w:rsidRPr="00E50796" w:rsidRDefault="000032D4" w:rsidP="000032D4">
            <w:pPr>
              <w:spacing w:line="276" w:lineRule="auto"/>
              <w:rPr>
                <w:b/>
              </w:rPr>
            </w:pPr>
            <w:r w:rsidRPr="00E50796">
              <w:rPr>
                <w:b/>
              </w:rPr>
              <w:t>Requirements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34890" w14:textId="77777777" w:rsidR="000032D4" w:rsidRPr="00E50796" w:rsidRDefault="000032D4" w:rsidP="000032D4">
            <w:pPr>
              <w:spacing w:line="276" w:lineRule="auto"/>
              <w:jc w:val="center"/>
              <w:rPr>
                <w:b/>
              </w:rPr>
            </w:pPr>
            <w:r w:rsidRPr="00E50796">
              <w:rPr>
                <w:b/>
              </w:rPr>
              <w:t>Y/N</w:t>
            </w:r>
          </w:p>
        </w:tc>
      </w:tr>
      <w:tr w:rsidR="000032D4" w14:paraId="6724C6CD" w14:textId="77777777" w:rsidTr="000032D4">
        <w:tc>
          <w:tcPr>
            <w:tcW w:w="4418" w:type="pct"/>
            <w:tcBorders>
              <w:top w:val="single" w:sz="12" w:space="0" w:color="auto"/>
            </w:tcBorders>
          </w:tcPr>
          <w:p w14:paraId="39F04F36" w14:textId="77777777" w:rsidR="000032D4" w:rsidRPr="00507AA0" w:rsidRDefault="000032D4" w:rsidP="000032D4">
            <w:pPr>
              <w:spacing w:line="276" w:lineRule="auto"/>
            </w:pPr>
            <w:r w:rsidRPr="00507AA0">
              <w:t>The project addresses nonpoint source (NPS) pollution.</w:t>
            </w:r>
          </w:p>
        </w:tc>
        <w:tc>
          <w:tcPr>
            <w:tcW w:w="582" w:type="pct"/>
            <w:tcBorders>
              <w:top w:val="single" w:sz="12" w:space="0" w:color="auto"/>
            </w:tcBorders>
            <w:vAlign w:val="center"/>
          </w:tcPr>
          <w:p w14:paraId="531BA8BA" w14:textId="77777777" w:rsidR="000032D4" w:rsidRPr="00507AA0" w:rsidRDefault="000032D4" w:rsidP="000032D4">
            <w:pPr>
              <w:spacing w:line="276" w:lineRule="auto"/>
              <w:jc w:val="center"/>
            </w:pPr>
          </w:p>
        </w:tc>
      </w:tr>
      <w:tr w:rsidR="000032D4" w14:paraId="54009940" w14:textId="77777777" w:rsidTr="000032D4">
        <w:tc>
          <w:tcPr>
            <w:tcW w:w="4418" w:type="pct"/>
          </w:tcPr>
          <w:p w14:paraId="08EBA182" w14:textId="77777777" w:rsidR="000032D4" w:rsidRPr="00507AA0" w:rsidRDefault="000032D4" w:rsidP="000032D4">
            <w:pPr>
              <w:spacing w:line="276" w:lineRule="auto"/>
            </w:pPr>
            <w:r w:rsidRPr="00507AA0">
              <w:t>The project addresses water quality objectives identified in the 2012 Montana Nonpoint Source Management Plan.</w:t>
            </w:r>
          </w:p>
        </w:tc>
        <w:tc>
          <w:tcPr>
            <w:tcW w:w="582" w:type="pct"/>
            <w:vAlign w:val="center"/>
          </w:tcPr>
          <w:p w14:paraId="529FB571" w14:textId="77777777" w:rsidR="000032D4" w:rsidRPr="00507AA0" w:rsidRDefault="000032D4" w:rsidP="000032D4">
            <w:pPr>
              <w:spacing w:line="276" w:lineRule="auto"/>
              <w:jc w:val="center"/>
            </w:pPr>
          </w:p>
        </w:tc>
      </w:tr>
      <w:tr w:rsidR="000032D4" w14:paraId="60F2469E" w14:textId="77777777" w:rsidTr="000032D4">
        <w:tc>
          <w:tcPr>
            <w:tcW w:w="4418" w:type="pct"/>
          </w:tcPr>
          <w:p w14:paraId="360406FD" w14:textId="77777777" w:rsidR="000032D4" w:rsidRPr="00507AA0" w:rsidRDefault="000032D4" w:rsidP="000032D4">
            <w:pPr>
              <w:spacing w:line="276" w:lineRule="auto"/>
            </w:pPr>
            <w:r w:rsidRPr="00507AA0">
              <w:t>The project will directly implement recommendations in a DEQ-accepted Watershed Restoration Plan (WRP).</w:t>
            </w:r>
          </w:p>
        </w:tc>
        <w:tc>
          <w:tcPr>
            <w:tcW w:w="582" w:type="pct"/>
            <w:vAlign w:val="center"/>
          </w:tcPr>
          <w:p w14:paraId="538CF079" w14:textId="77777777" w:rsidR="000032D4" w:rsidRPr="00507AA0" w:rsidRDefault="000032D4" w:rsidP="000032D4">
            <w:pPr>
              <w:spacing w:line="276" w:lineRule="auto"/>
              <w:jc w:val="center"/>
            </w:pPr>
          </w:p>
        </w:tc>
      </w:tr>
      <w:tr w:rsidR="000032D4" w14:paraId="32FB9F2D" w14:textId="77777777" w:rsidTr="000032D4">
        <w:tc>
          <w:tcPr>
            <w:tcW w:w="4418" w:type="pct"/>
          </w:tcPr>
          <w:p w14:paraId="498C147B" w14:textId="77777777" w:rsidR="000032D4" w:rsidRPr="00507AA0" w:rsidRDefault="000032D4" w:rsidP="000032D4">
            <w:pPr>
              <w:spacing w:line="276" w:lineRule="auto"/>
            </w:pPr>
            <w:r w:rsidRPr="00507AA0">
              <w:t>The project addresses impairments identified on Montana’s 201</w:t>
            </w:r>
            <w:r>
              <w:t>4</w:t>
            </w:r>
            <w:r w:rsidRPr="00507AA0">
              <w:t xml:space="preserve"> List of Impaired Waters.</w:t>
            </w:r>
          </w:p>
        </w:tc>
        <w:tc>
          <w:tcPr>
            <w:tcW w:w="582" w:type="pct"/>
            <w:vAlign w:val="center"/>
          </w:tcPr>
          <w:p w14:paraId="1DFAA0E8" w14:textId="77777777" w:rsidR="000032D4" w:rsidRPr="00507AA0" w:rsidRDefault="000032D4" w:rsidP="000032D4">
            <w:pPr>
              <w:spacing w:line="276" w:lineRule="auto"/>
              <w:jc w:val="center"/>
            </w:pPr>
          </w:p>
        </w:tc>
      </w:tr>
    </w:tbl>
    <w:p w14:paraId="7A165258" w14:textId="77777777" w:rsidR="000032D4" w:rsidRPr="00EB0E9C" w:rsidRDefault="000032D4" w:rsidP="000032D4">
      <w:pPr>
        <w:spacing w:line="276" w:lineRule="auto"/>
        <w:rPr>
          <w:sz w:val="12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6914"/>
        <w:gridCol w:w="1353"/>
        <w:gridCol w:w="897"/>
        <w:gridCol w:w="1295"/>
      </w:tblGrid>
      <w:tr w:rsidR="000032D4" w:rsidRPr="00D10873" w14:paraId="72AFC36A" w14:textId="77777777" w:rsidTr="000032D4">
        <w:tc>
          <w:tcPr>
            <w:tcW w:w="33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1E15F" w14:textId="77777777" w:rsidR="000032D4" w:rsidRPr="00373E17" w:rsidRDefault="000032D4" w:rsidP="000032D4">
            <w:pPr>
              <w:spacing w:line="360" w:lineRule="auto"/>
              <w:jc w:val="center"/>
            </w:pPr>
            <w:r w:rsidRPr="00373E17">
              <w:rPr>
                <w:b/>
              </w:rPr>
              <w:t>General Application Considerations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0FC676" w14:textId="77777777" w:rsidR="000032D4" w:rsidRPr="00373E17" w:rsidRDefault="000032D4" w:rsidP="000032D4">
            <w:pPr>
              <w:jc w:val="center"/>
              <w:rPr>
                <w:b/>
              </w:rPr>
            </w:pPr>
            <w:r w:rsidRPr="00373E17">
              <w:rPr>
                <w:b/>
              </w:rPr>
              <w:t>Score*</w:t>
            </w:r>
          </w:p>
          <w:p w14:paraId="133D8B9D" w14:textId="77777777" w:rsidR="000032D4" w:rsidRPr="00373E17" w:rsidRDefault="000032D4" w:rsidP="000032D4">
            <w:pPr>
              <w:jc w:val="center"/>
            </w:pPr>
            <w:r w:rsidRPr="00373E17">
              <w:t>(0, 1, 2 or 3)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21CB58" w14:textId="77777777" w:rsidR="000032D4" w:rsidRPr="00373E17" w:rsidRDefault="000032D4" w:rsidP="000032D4">
            <w:pPr>
              <w:jc w:val="center"/>
              <w:rPr>
                <w:b/>
              </w:rPr>
            </w:pPr>
            <w:r w:rsidRPr="00373E17">
              <w:rPr>
                <w:b/>
              </w:rPr>
              <w:t>Weight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82C97C" w14:textId="77777777" w:rsidR="000032D4" w:rsidRPr="00373E17" w:rsidRDefault="000032D4" w:rsidP="000032D4">
            <w:pPr>
              <w:jc w:val="center"/>
              <w:rPr>
                <w:b/>
              </w:rPr>
            </w:pPr>
            <w:r w:rsidRPr="00373E17">
              <w:rPr>
                <w:b/>
              </w:rPr>
              <w:t>Points</w:t>
            </w:r>
          </w:p>
          <w:p w14:paraId="26785DB6" w14:textId="77777777" w:rsidR="000032D4" w:rsidRPr="00373E17" w:rsidRDefault="000032D4" w:rsidP="000032D4">
            <w:pPr>
              <w:jc w:val="center"/>
              <w:rPr>
                <w:b/>
              </w:rPr>
            </w:pPr>
            <w:r w:rsidRPr="00373E17">
              <w:rPr>
                <w:b/>
              </w:rPr>
              <w:t>Awarded**</w:t>
            </w:r>
          </w:p>
        </w:tc>
      </w:tr>
      <w:tr w:rsidR="000032D4" w:rsidRPr="00D10873" w14:paraId="0B351AAC" w14:textId="77777777" w:rsidTr="000032D4"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E8B177" w14:textId="77777777" w:rsidR="000032D4" w:rsidRPr="00373E17" w:rsidRDefault="000032D4" w:rsidP="000032D4">
            <w:pPr>
              <w:rPr>
                <w:b/>
              </w:rPr>
            </w:pPr>
            <w:r w:rsidRPr="00373E17">
              <w:rPr>
                <w:b/>
              </w:rPr>
              <w:t>A</w:t>
            </w:r>
          </w:p>
        </w:tc>
        <w:tc>
          <w:tcPr>
            <w:tcW w:w="47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ED1B18" w14:textId="77777777" w:rsidR="000032D4" w:rsidRPr="00373E17" w:rsidRDefault="000032D4" w:rsidP="000032D4">
            <w:pPr>
              <w:rPr>
                <w:b/>
              </w:rPr>
            </w:pPr>
            <w:r w:rsidRPr="00373E17">
              <w:rPr>
                <w:b/>
              </w:rPr>
              <w:t xml:space="preserve">Agency Review Panel </w:t>
            </w:r>
          </w:p>
        </w:tc>
      </w:tr>
      <w:tr w:rsidR="000032D4" w:rsidRPr="00D10873" w14:paraId="05840F0D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0F4CFFBF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A1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17FBEBE6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 xml:space="preserve">The project </w:t>
            </w:r>
            <w:r>
              <w:rPr>
                <w:sz w:val="20"/>
              </w:rPr>
              <w:t xml:space="preserve">is the most appropriate next step for making progress towards </w:t>
            </w:r>
            <w:r w:rsidRPr="00E35998">
              <w:rPr>
                <w:sz w:val="20"/>
              </w:rPr>
              <w:t>the removal of a pollutant/waterbody combination from Montana’s 201</w:t>
            </w:r>
            <w:r>
              <w:rPr>
                <w:sz w:val="20"/>
              </w:rPr>
              <w:t>4</w:t>
            </w:r>
            <w:r w:rsidRPr="00E35998">
              <w:rPr>
                <w:sz w:val="20"/>
              </w:rPr>
              <w:t xml:space="preserve"> Impaired Waters list.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3695A229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57ABCF0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0AF05F2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75E6ABA9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36421C0C" w14:textId="77777777" w:rsidR="000032D4" w:rsidRPr="00E35998" w:rsidRDefault="000032D4" w:rsidP="000032D4">
            <w:pPr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213AC649" w14:textId="77777777" w:rsidR="000032D4" w:rsidRPr="00E35998" w:rsidRDefault="000032D4" w:rsidP="000032D4">
            <w:pPr>
              <w:rPr>
                <w:sz w:val="20"/>
              </w:rPr>
            </w:pPr>
            <w:r>
              <w:rPr>
                <w:sz w:val="20"/>
              </w:rPr>
              <w:t>Nonpoint source</w:t>
            </w:r>
            <w:r w:rsidRPr="00E35998">
              <w:rPr>
                <w:sz w:val="20"/>
              </w:rPr>
              <w:t xml:space="preserve"> goals for the project are clearly defined</w:t>
            </w:r>
            <w:r>
              <w:rPr>
                <w:sz w:val="20"/>
              </w:rPr>
              <w:t>, measurable,</w:t>
            </w:r>
            <w:r w:rsidRPr="00E35998">
              <w:rPr>
                <w:sz w:val="20"/>
              </w:rPr>
              <w:t xml:space="preserve"> and attainable.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66D5B4C3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F84794D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82E5E5C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444E7A26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2D547419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A</w:t>
            </w:r>
            <w:r>
              <w:rPr>
                <w:sz w:val="20"/>
              </w:rPr>
              <w:t>3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1BF6A6BF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Pre-project planning has taken place to help ensure the timely and successful completion of the project.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6067A1AF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02B2AE8A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 w:rsidRPr="00E35998">
              <w:rPr>
                <w:sz w:val="20"/>
              </w:rPr>
              <w:t>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1BDE9031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698E1E17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11B0E630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A</w:t>
            </w:r>
            <w:r>
              <w:rPr>
                <w:sz w:val="20"/>
              </w:rPr>
              <w:t>4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4A7B85DF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The project will promote self-maintaining, natural, ecological</w:t>
            </w:r>
            <w:r>
              <w:rPr>
                <w:sz w:val="20"/>
              </w:rPr>
              <w:t>,</w:t>
            </w:r>
            <w:r w:rsidRPr="00E3599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social </w:t>
            </w:r>
            <w:r w:rsidRPr="00E35998">
              <w:rPr>
                <w:sz w:val="20"/>
              </w:rPr>
              <w:t>processes that will protect water quality.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7FCB8BF5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3EC52EF0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2DA68D79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5608815E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0C254EF8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A</w:t>
            </w:r>
            <w:r>
              <w:rPr>
                <w:sz w:val="20"/>
              </w:rPr>
              <w:t>5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0E53482E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The project involves appropriate partners and has significant stakeholder support.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2C04B626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4BCC9470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 w:rsidRPr="00E35998">
              <w:rPr>
                <w:sz w:val="20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2677537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4271EAB1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1F57CA72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A</w:t>
            </w:r>
            <w:r>
              <w:rPr>
                <w:sz w:val="20"/>
              </w:rPr>
              <w:t>6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05FE32FC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The project has clearly identified tasks that include adequate information to describe work to be accomplished.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03F6B089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9DF3A15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 w:rsidRPr="00E35998">
              <w:rPr>
                <w:sz w:val="20"/>
              </w:rPr>
              <w:t>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3C407F3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5A091DFF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2745540E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A</w:t>
            </w:r>
            <w:r>
              <w:rPr>
                <w:sz w:val="20"/>
              </w:rPr>
              <w:t>7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29B66911" w14:textId="77777777" w:rsidR="000032D4" w:rsidRPr="00E35998" w:rsidRDefault="000032D4" w:rsidP="000032D4">
            <w:pPr>
              <w:rPr>
                <w:sz w:val="20"/>
              </w:rPr>
            </w:pPr>
            <w:r>
              <w:rPr>
                <w:sz w:val="20"/>
              </w:rPr>
              <w:t>The monitoring component(s) will evaluate project effectiveness.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55E96BB2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76D5602E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 w:rsidRPr="00E35998">
              <w:rPr>
                <w:sz w:val="20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2D7C0B7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2274B9F8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2AD0A0AC" w14:textId="77777777" w:rsidR="000032D4" w:rsidRPr="00E35998" w:rsidRDefault="000032D4" w:rsidP="000032D4">
            <w:pPr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20B0A294" w14:textId="77777777" w:rsidR="000032D4" w:rsidRDefault="000032D4" w:rsidP="000032D4">
            <w:pPr>
              <w:rPr>
                <w:sz w:val="20"/>
              </w:rPr>
            </w:pPr>
            <w:r>
              <w:rPr>
                <w:sz w:val="20"/>
              </w:rPr>
              <w:t>The outreach and education component(s) of the project targets the most appropriate audience(s).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3359D52B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18539E74" w14:textId="30D7C2CC" w:rsidR="000032D4" w:rsidRPr="00E35998" w:rsidRDefault="006C4151" w:rsidP="0000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5AF274B9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4757EE71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730F33FC" w14:textId="77777777" w:rsidR="000032D4" w:rsidRPr="00E35998" w:rsidRDefault="000032D4" w:rsidP="000032D4">
            <w:pPr>
              <w:rPr>
                <w:sz w:val="20"/>
              </w:rPr>
            </w:pPr>
            <w:r>
              <w:rPr>
                <w:sz w:val="20"/>
              </w:rPr>
              <w:t>A9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294A4309" w14:textId="77777777" w:rsidR="000032D4" w:rsidRDefault="000032D4" w:rsidP="000032D4">
            <w:pPr>
              <w:rPr>
                <w:sz w:val="20"/>
              </w:rPr>
            </w:pPr>
            <w:r>
              <w:rPr>
                <w:sz w:val="20"/>
              </w:rPr>
              <w:t>For outreach and education components, the methods of delivery are appropriate for the audience and for achieving project goals.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20FA66BF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414462E3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7926C76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2D6763F5" w14:textId="77777777" w:rsidTr="000032D4">
        <w:tc>
          <w:tcPr>
            <w:tcW w:w="253" w:type="pct"/>
            <w:tcBorders>
              <w:bottom w:val="single" w:sz="4" w:space="0" w:color="auto"/>
            </w:tcBorders>
          </w:tcPr>
          <w:p w14:paraId="13633D65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A10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14:paraId="61370516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Project costs are reasonable as compared to anticipated results.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16CAFC14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04355200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 w:rsidRPr="00E35998">
              <w:rPr>
                <w:sz w:val="20"/>
              </w:rPr>
              <w:t>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C978F76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47C83BF5" w14:textId="77777777" w:rsidTr="000032D4">
        <w:trPr>
          <w:trHeight w:val="197"/>
        </w:trPr>
        <w:tc>
          <w:tcPr>
            <w:tcW w:w="253" w:type="pct"/>
            <w:tcBorders>
              <w:left w:val="nil"/>
              <w:bottom w:val="single" w:sz="12" w:space="0" w:color="auto"/>
              <w:right w:val="nil"/>
            </w:tcBorders>
          </w:tcPr>
          <w:p w14:paraId="7272696B" w14:textId="77777777" w:rsidR="000032D4" w:rsidRPr="00EB0E9C" w:rsidRDefault="000032D4" w:rsidP="000032D4">
            <w:pPr>
              <w:rPr>
                <w:sz w:val="12"/>
                <w:szCs w:val="16"/>
              </w:rPr>
            </w:pPr>
          </w:p>
        </w:tc>
        <w:tc>
          <w:tcPr>
            <w:tcW w:w="3138" w:type="pct"/>
            <w:tcBorders>
              <w:left w:val="nil"/>
              <w:bottom w:val="single" w:sz="12" w:space="0" w:color="auto"/>
              <w:right w:val="nil"/>
            </w:tcBorders>
          </w:tcPr>
          <w:p w14:paraId="2A432FA6" w14:textId="77777777" w:rsidR="000032D4" w:rsidRPr="00EB0E9C" w:rsidRDefault="000032D4" w:rsidP="000032D4">
            <w:pPr>
              <w:rPr>
                <w:sz w:val="12"/>
                <w:szCs w:val="16"/>
              </w:rPr>
            </w:pPr>
          </w:p>
        </w:tc>
        <w:tc>
          <w:tcPr>
            <w:tcW w:w="61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E87BDDB" w14:textId="77777777" w:rsidR="000032D4" w:rsidRPr="00EB0E9C" w:rsidRDefault="000032D4" w:rsidP="000032D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07" w:type="pct"/>
            <w:tcBorders>
              <w:left w:val="nil"/>
              <w:bottom w:val="single" w:sz="12" w:space="0" w:color="auto"/>
              <w:right w:val="nil"/>
            </w:tcBorders>
          </w:tcPr>
          <w:p w14:paraId="688B707E" w14:textId="77777777" w:rsidR="000032D4" w:rsidRPr="00EB0E9C" w:rsidRDefault="000032D4" w:rsidP="000032D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8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8678E3B" w14:textId="77777777" w:rsidR="000032D4" w:rsidRPr="00EB0E9C" w:rsidRDefault="000032D4" w:rsidP="000032D4">
            <w:pPr>
              <w:jc w:val="center"/>
              <w:rPr>
                <w:sz w:val="12"/>
                <w:szCs w:val="16"/>
              </w:rPr>
            </w:pPr>
          </w:p>
        </w:tc>
      </w:tr>
      <w:tr w:rsidR="000032D4" w:rsidRPr="00D10873" w14:paraId="49740159" w14:textId="77777777" w:rsidTr="000032D4"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B10DA1" w14:textId="77777777" w:rsidR="000032D4" w:rsidRPr="00373E17" w:rsidRDefault="000032D4" w:rsidP="000032D4">
            <w:pPr>
              <w:rPr>
                <w:b/>
              </w:rPr>
            </w:pPr>
            <w:r w:rsidRPr="00373E17">
              <w:rPr>
                <w:b/>
              </w:rPr>
              <w:t>B</w:t>
            </w:r>
          </w:p>
        </w:tc>
        <w:tc>
          <w:tcPr>
            <w:tcW w:w="47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64BB59" w14:textId="77777777" w:rsidR="000032D4" w:rsidRPr="00373E17" w:rsidRDefault="000032D4" w:rsidP="000032D4">
            <w:r w:rsidRPr="00373E17">
              <w:rPr>
                <w:b/>
              </w:rPr>
              <w:t xml:space="preserve">Montana DEQ </w:t>
            </w:r>
            <w:r w:rsidRPr="00373E17">
              <w:rPr>
                <w:i/>
              </w:rPr>
              <w:t>(This section will be completed by DEQ staff prior to the Agency Review</w:t>
            </w:r>
            <w:r>
              <w:rPr>
                <w:i/>
              </w:rPr>
              <w:t>.</w:t>
            </w:r>
            <w:r w:rsidRPr="00373E17">
              <w:rPr>
                <w:i/>
              </w:rPr>
              <w:t>)</w:t>
            </w:r>
          </w:p>
        </w:tc>
      </w:tr>
      <w:tr w:rsidR="000032D4" w:rsidRPr="00D10873" w14:paraId="57881280" w14:textId="77777777" w:rsidTr="000032D4">
        <w:tc>
          <w:tcPr>
            <w:tcW w:w="253" w:type="pct"/>
          </w:tcPr>
          <w:p w14:paraId="0264A022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B1</w:t>
            </w:r>
          </w:p>
        </w:tc>
        <w:tc>
          <w:tcPr>
            <w:tcW w:w="3138" w:type="pct"/>
          </w:tcPr>
          <w:p w14:paraId="695FE1EF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The project addresses the most significant source(s) of nonpoint source pollution within a watershed.</w:t>
            </w:r>
          </w:p>
        </w:tc>
        <w:tc>
          <w:tcPr>
            <w:tcW w:w="614" w:type="pct"/>
          </w:tcPr>
          <w:p w14:paraId="1E6B86C3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14:paraId="1E1DB7C4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 w:rsidRPr="00E35998">
              <w:rPr>
                <w:sz w:val="20"/>
              </w:rPr>
              <w:t>2</w:t>
            </w:r>
          </w:p>
        </w:tc>
        <w:tc>
          <w:tcPr>
            <w:tcW w:w="588" w:type="pct"/>
            <w:vAlign w:val="center"/>
          </w:tcPr>
          <w:p w14:paraId="751F9445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34A2EFEA" w14:textId="77777777" w:rsidTr="000032D4">
        <w:tc>
          <w:tcPr>
            <w:tcW w:w="253" w:type="pct"/>
          </w:tcPr>
          <w:p w14:paraId="1A3AA6DF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B2</w:t>
            </w:r>
          </w:p>
        </w:tc>
        <w:tc>
          <w:tcPr>
            <w:tcW w:w="3138" w:type="pct"/>
          </w:tcPr>
          <w:p w14:paraId="572081D7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 xml:space="preserve">The project addresses water quality </w:t>
            </w:r>
            <w:r>
              <w:rPr>
                <w:sz w:val="20"/>
              </w:rPr>
              <w:t>impairments</w:t>
            </w:r>
            <w:r w:rsidRPr="00E35998">
              <w:rPr>
                <w:sz w:val="20"/>
              </w:rPr>
              <w:t xml:space="preserve"> identified in a TMDL document.</w:t>
            </w:r>
          </w:p>
        </w:tc>
        <w:tc>
          <w:tcPr>
            <w:tcW w:w="614" w:type="pct"/>
          </w:tcPr>
          <w:p w14:paraId="1522043A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14:paraId="5508E6DB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 w:rsidRPr="00E35998">
              <w:rPr>
                <w:sz w:val="20"/>
              </w:rPr>
              <w:t>3</w:t>
            </w:r>
          </w:p>
        </w:tc>
        <w:tc>
          <w:tcPr>
            <w:tcW w:w="588" w:type="pct"/>
            <w:vAlign w:val="center"/>
          </w:tcPr>
          <w:p w14:paraId="518D4BD4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494C87DB" w14:textId="77777777" w:rsidTr="000032D4">
        <w:tc>
          <w:tcPr>
            <w:tcW w:w="253" w:type="pct"/>
          </w:tcPr>
          <w:p w14:paraId="69DAAD10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B3</w:t>
            </w:r>
          </w:p>
        </w:tc>
        <w:tc>
          <w:tcPr>
            <w:tcW w:w="3138" w:type="pct"/>
          </w:tcPr>
          <w:p w14:paraId="052E1C7A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The project addresses nonpoint source pollution from agriculture</w:t>
            </w:r>
            <w:r>
              <w:rPr>
                <w:sz w:val="20"/>
              </w:rPr>
              <w:t xml:space="preserve"> (livestock and/or farming), forestry, mining or </w:t>
            </w:r>
            <w:r w:rsidRPr="00E35998">
              <w:rPr>
                <w:sz w:val="20"/>
              </w:rPr>
              <w:t>urban runoff.</w:t>
            </w:r>
          </w:p>
        </w:tc>
        <w:tc>
          <w:tcPr>
            <w:tcW w:w="614" w:type="pct"/>
          </w:tcPr>
          <w:p w14:paraId="550729BE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14:paraId="0ED94B6C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 w:rsidRPr="00E35998">
              <w:rPr>
                <w:sz w:val="20"/>
              </w:rPr>
              <w:t>2</w:t>
            </w:r>
          </w:p>
        </w:tc>
        <w:tc>
          <w:tcPr>
            <w:tcW w:w="588" w:type="pct"/>
            <w:vAlign w:val="center"/>
          </w:tcPr>
          <w:p w14:paraId="412F2934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1154A7A6" w14:textId="77777777" w:rsidTr="000032D4">
        <w:tc>
          <w:tcPr>
            <w:tcW w:w="253" w:type="pct"/>
          </w:tcPr>
          <w:p w14:paraId="1804BFD7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B</w:t>
            </w:r>
            <w:r>
              <w:rPr>
                <w:sz w:val="20"/>
              </w:rPr>
              <w:t>4</w:t>
            </w:r>
          </w:p>
        </w:tc>
        <w:tc>
          <w:tcPr>
            <w:tcW w:w="3138" w:type="pct"/>
          </w:tcPr>
          <w:p w14:paraId="0940686F" w14:textId="77777777" w:rsidR="000032D4" w:rsidRPr="00E35998" w:rsidRDefault="000032D4" w:rsidP="000032D4">
            <w:pPr>
              <w:rPr>
                <w:sz w:val="20"/>
              </w:rPr>
            </w:pPr>
            <w:r w:rsidRPr="00E35998">
              <w:rPr>
                <w:sz w:val="20"/>
              </w:rPr>
              <w:t>Sufficient technical and managerial resources are available to facilitate completion of the project, including consideration of past performance.</w:t>
            </w:r>
          </w:p>
        </w:tc>
        <w:tc>
          <w:tcPr>
            <w:tcW w:w="614" w:type="pct"/>
          </w:tcPr>
          <w:p w14:paraId="06F32F30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14:paraId="3A65F524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8" w:type="pct"/>
            <w:vAlign w:val="center"/>
          </w:tcPr>
          <w:p w14:paraId="747A4276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3245E812" w14:textId="77777777" w:rsidTr="000032D4">
        <w:tc>
          <w:tcPr>
            <w:tcW w:w="253" w:type="pct"/>
            <w:tcBorders>
              <w:bottom w:val="single" w:sz="6" w:space="0" w:color="auto"/>
            </w:tcBorders>
          </w:tcPr>
          <w:p w14:paraId="77B04BAA" w14:textId="77777777" w:rsidR="000032D4" w:rsidRPr="00E35998" w:rsidRDefault="000032D4" w:rsidP="000032D4">
            <w:pPr>
              <w:rPr>
                <w:sz w:val="20"/>
              </w:rPr>
            </w:pPr>
            <w:r>
              <w:rPr>
                <w:sz w:val="20"/>
              </w:rPr>
              <w:t>B5</w:t>
            </w:r>
          </w:p>
        </w:tc>
        <w:tc>
          <w:tcPr>
            <w:tcW w:w="3138" w:type="pct"/>
            <w:tcBorders>
              <w:bottom w:val="single" w:sz="6" w:space="0" w:color="auto"/>
            </w:tcBorders>
          </w:tcPr>
          <w:p w14:paraId="4153BA16" w14:textId="77777777" w:rsidR="000032D4" w:rsidRPr="00E35998" w:rsidRDefault="000032D4" w:rsidP="000032D4">
            <w:pPr>
              <w:rPr>
                <w:sz w:val="20"/>
              </w:rPr>
            </w:pPr>
            <w:r>
              <w:rPr>
                <w:sz w:val="20"/>
              </w:rPr>
              <w:t>If awarded a contract, contractor will have no more than two active 319 contracts.</w:t>
            </w:r>
          </w:p>
        </w:tc>
        <w:tc>
          <w:tcPr>
            <w:tcW w:w="614" w:type="pct"/>
            <w:tcBorders>
              <w:bottom w:val="single" w:sz="6" w:space="0" w:color="auto"/>
            </w:tcBorders>
          </w:tcPr>
          <w:p w14:paraId="4416A519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bottom w:val="single" w:sz="6" w:space="0" w:color="auto"/>
            </w:tcBorders>
          </w:tcPr>
          <w:p w14:paraId="33C89862" w14:textId="77777777" w:rsidR="000032D4" w:rsidRPr="00E35998" w:rsidRDefault="000032D4" w:rsidP="0000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vAlign w:val="center"/>
          </w:tcPr>
          <w:p w14:paraId="318ABB73" w14:textId="77777777" w:rsidR="000032D4" w:rsidRPr="00E35998" w:rsidRDefault="000032D4" w:rsidP="000032D4">
            <w:pPr>
              <w:jc w:val="center"/>
              <w:rPr>
                <w:sz w:val="20"/>
              </w:rPr>
            </w:pPr>
          </w:p>
        </w:tc>
      </w:tr>
      <w:tr w:rsidR="000032D4" w:rsidRPr="00D10873" w14:paraId="2CB91E1B" w14:textId="77777777" w:rsidTr="000032D4">
        <w:trPr>
          <w:trHeight w:val="495"/>
        </w:trPr>
        <w:tc>
          <w:tcPr>
            <w:tcW w:w="5000" w:type="pct"/>
            <w:gridSpan w:val="5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EE4C458" w14:textId="77777777" w:rsidR="000032D4" w:rsidRPr="00373E17" w:rsidRDefault="000032D4" w:rsidP="000032D4">
            <w:pPr>
              <w:ind w:right="-162"/>
              <w:rPr>
                <w:i/>
                <w:sz w:val="20"/>
              </w:rPr>
            </w:pPr>
            <w:r w:rsidRPr="00373E17">
              <w:rPr>
                <w:i/>
                <w:sz w:val="20"/>
              </w:rPr>
              <w:t>*1, 2 and 3 correspond to Low, Medium and High, respectively (i.e. 3 = High). 0 indicates the application does not address the question.</w:t>
            </w:r>
          </w:p>
          <w:p w14:paraId="694D3A95" w14:textId="77777777" w:rsidR="000032D4" w:rsidRDefault="000032D4" w:rsidP="000032D4">
            <w:pPr>
              <w:rPr>
                <w:i/>
                <w:sz w:val="20"/>
              </w:rPr>
            </w:pPr>
            <w:r w:rsidRPr="00373E17">
              <w:rPr>
                <w:i/>
                <w:sz w:val="20"/>
              </w:rPr>
              <w:t>**To calculate Points Awards, multiply the Score by the Weight Factor (i.e. 3 x 2= 6 Points Awarded)</w:t>
            </w:r>
          </w:p>
          <w:p w14:paraId="52CD656E" w14:textId="77777777" w:rsidR="000032D4" w:rsidRPr="005C5D42" w:rsidRDefault="000032D4" w:rsidP="000032D4">
            <w:pPr>
              <w:rPr>
                <w:i/>
                <w:sz w:val="20"/>
              </w:rPr>
            </w:pPr>
          </w:p>
        </w:tc>
      </w:tr>
      <w:tr w:rsidR="000032D4" w:rsidRPr="00D10873" w14:paraId="7BC6F4A9" w14:textId="77777777" w:rsidTr="000032D4">
        <w:trPr>
          <w:trHeight w:val="333"/>
        </w:trPr>
        <w:tc>
          <w:tcPr>
            <w:tcW w:w="400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4AFEC" w14:textId="77777777" w:rsidR="000032D4" w:rsidRPr="00D10873" w:rsidRDefault="000032D4" w:rsidP="000032D4">
            <w:pPr>
              <w:rPr>
                <w:b/>
              </w:rPr>
            </w:pPr>
            <w:r w:rsidRPr="00D10873">
              <w:rPr>
                <w:b/>
              </w:rPr>
              <w:t>Agency Review Panel Score</w:t>
            </w:r>
          </w:p>
        </w:tc>
        <w:tc>
          <w:tcPr>
            <w:tcW w:w="995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9DE0D4" w14:textId="77777777" w:rsidR="000032D4" w:rsidRPr="00D10873" w:rsidRDefault="000032D4" w:rsidP="000032D4">
            <w:pPr>
              <w:rPr>
                <w:b/>
              </w:rPr>
            </w:pPr>
          </w:p>
        </w:tc>
      </w:tr>
      <w:tr w:rsidR="000032D4" w:rsidRPr="00D10873" w14:paraId="4A21B24D" w14:textId="77777777" w:rsidTr="000032D4">
        <w:trPr>
          <w:trHeight w:val="306"/>
        </w:trPr>
        <w:tc>
          <w:tcPr>
            <w:tcW w:w="4005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4FAD2" w14:textId="77777777" w:rsidR="000032D4" w:rsidRPr="00D10873" w:rsidRDefault="000032D4" w:rsidP="000032D4">
            <w:pPr>
              <w:rPr>
                <w:b/>
              </w:rPr>
            </w:pPr>
            <w:r w:rsidRPr="00D10873">
              <w:rPr>
                <w:b/>
              </w:rPr>
              <w:t xml:space="preserve">Montana DEQ Score </w:t>
            </w:r>
          </w:p>
        </w:tc>
        <w:tc>
          <w:tcPr>
            <w:tcW w:w="9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3714B1" w14:textId="77777777" w:rsidR="000032D4" w:rsidRPr="00D10873" w:rsidRDefault="000032D4" w:rsidP="000032D4">
            <w:pPr>
              <w:rPr>
                <w:b/>
              </w:rPr>
            </w:pPr>
          </w:p>
        </w:tc>
      </w:tr>
      <w:tr w:rsidR="000032D4" w:rsidRPr="00D10873" w14:paraId="7A14C69F" w14:textId="77777777" w:rsidTr="000032D4">
        <w:trPr>
          <w:trHeight w:val="306"/>
        </w:trPr>
        <w:tc>
          <w:tcPr>
            <w:tcW w:w="4005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21250" w14:textId="77777777" w:rsidR="000032D4" w:rsidRPr="00D10873" w:rsidRDefault="000032D4" w:rsidP="000032D4">
            <w:pPr>
              <w:rPr>
                <w:b/>
              </w:rPr>
            </w:pPr>
            <w:r w:rsidRPr="00D10873">
              <w:rPr>
                <w:b/>
              </w:rPr>
              <w:t>Total Score</w:t>
            </w:r>
          </w:p>
        </w:tc>
        <w:tc>
          <w:tcPr>
            <w:tcW w:w="9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452E79" w14:textId="77777777" w:rsidR="000032D4" w:rsidRPr="00D10873" w:rsidRDefault="000032D4" w:rsidP="000032D4">
            <w:pPr>
              <w:rPr>
                <w:b/>
              </w:rPr>
            </w:pPr>
          </w:p>
        </w:tc>
      </w:tr>
      <w:tr w:rsidR="000032D4" w:rsidRPr="00D10873" w14:paraId="027F24EC" w14:textId="77777777" w:rsidTr="000032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4005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A14CCE8" w14:textId="77777777" w:rsidR="000032D4" w:rsidRDefault="000032D4" w:rsidP="000032D4">
            <w:pPr>
              <w:rPr>
                <w:b/>
              </w:rPr>
            </w:pPr>
            <w:r w:rsidRPr="00D10873">
              <w:rPr>
                <w:b/>
              </w:rPr>
              <w:t xml:space="preserve">Funding Recommendation </w:t>
            </w:r>
          </w:p>
          <w:p w14:paraId="5B059F98" w14:textId="77777777" w:rsidR="000032D4" w:rsidRPr="00EB0E9C" w:rsidRDefault="000032D4" w:rsidP="000032D4">
            <w:pPr>
              <w:rPr>
                <w:i/>
                <w:u w:val="single"/>
              </w:rPr>
            </w:pPr>
            <w:r w:rsidRPr="00EB0E9C">
              <w:rPr>
                <w:b/>
                <w:i/>
              </w:rPr>
              <w:t>FF</w:t>
            </w:r>
            <w:r w:rsidRPr="00EB0E9C">
              <w:rPr>
                <w:i/>
              </w:rPr>
              <w:t xml:space="preserve"> = Fully Fund, </w:t>
            </w:r>
            <w:r w:rsidRPr="00EB0E9C">
              <w:rPr>
                <w:b/>
                <w:i/>
              </w:rPr>
              <w:t>PF+</w:t>
            </w:r>
            <w:r w:rsidRPr="00EB0E9C">
              <w:rPr>
                <w:i/>
              </w:rPr>
              <w:t xml:space="preserve"> = Partial Fund (&gt;50%), </w:t>
            </w:r>
            <w:r w:rsidRPr="00EB0E9C">
              <w:rPr>
                <w:b/>
                <w:i/>
              </w:rPr>
              <w:t>PF</w:t>
            </w:r>
            <w:r>
              <w:rPr>
                <w:rFonts w:ascii="Arial" w:hAnsi="Arial" w:cs="Arial"/>
                <w:b/>
                <w:i/>
              </w:rPr>
              <w:t>–</w:t>
            </w:r>
            <w:r w:rsidRPr="00EB0E9C">
              <w:rPr>
                <w:i/>
              </w:rPr>
              <w:t xml:space="preserve"> </w:t>
            </w:r>
            <w:r>
              <w:rPr>
                <w:i/>
              </w:rPr>
              <w:t>=</w:t>
            </w:r>
            <w:r w:rsidRPr="00EB0E9C">
              <w:rPr>
                <w:i/>
              </w:rPr>
              <w:t xml:space="preserve"> Partial fund (&lt;50%), </w:t>
            </w:r>
            <w:r w:rsidRPr="00EB0E9C">
              <w:rPr>
                <w:b/>
                <w:i/>
              </w:rPr>
              <w:t>NF</w:t>
            </w:r>
            <w:r w:rsidRPr="00EB0E9C">
              <w:rPr>
                <w:i/>
              </w:rPr>
              <w:t xml:space="preserve"> = Not Fund</w:t>
            </w:r>
          </w:p>
        </w:tc>
        <w:tc>
          <w:tcPr>
            <w:tcW w:w="995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1C876B8" w14:textId="77777777" w:rsidR="000032D4" w:rsidRPr="00D10873" w:rsidRDefault="000032D4" w:rsidP="000032D4">
            <w:pPr>
              <w:rPr>
                <w:b/>
              </w:rPr>
            </w:pPr>
          </w:p>
        </w:tc>
      </w:tr>
    </w:tbl>
    <w:p w14:paraId="62B82E6D" w14:textId="77777777" w:rsidR="000032D4" w:rsidRPr="00EB0E9C" w:rsidRDefault="000032D4" w:rsidP="000032D4">
      <w:pPr>
        <w:rPr>
          <w:b/>
          <w:i/>
        </w:rPr>
      </w:pPr>
      <w:r>
        <w:rPr>
          <w:b/>
          <w:i/>
        </w:rPr>
        <w:br w:type="page"/>
      </w:r>
      <w:r w:rsidRPr="00EB0E9C">
        <w:rPr>
          <w:b/>
          <w:i/>
        </w:rPr>
        <w:lastRenderedPageBreak/>
        <w:t>Reviewer comments and justification for funding recommendation.</w:t>
      </w:r>
    </w:p>
    <w:p w14:paraId="4EDA0161" w14:textId="77777777" w:rsidR="000032D4" w:rsidRDefault="000032D4" w:rsidP="000032D4"/>
    <w:p w14:paraId="1C73CD1E" w14:textId="77777777" w:rsidR="000032D4" w:rsidRPr="00D10873" w:rsidRDefault="000032D4" w:rsidP="000032D4">
      <w:pPr>
        <w:spacing w:line="276" w:lineRule="auto"/>
      </w:pPr>
      <w:r w:rsidRPr="00B361BF">
        <w:rPr>
          <w:b/>
        </w:rPr>
        <w:t xml:space="preserve">General </w:t>
      </w:r>
      <w:r>
        <w:rPr>
          <w:b/>
        </w:rPr>
        <w:t>C</w:t>
      </w:r>
      <w:r w:rsidRPr="00B361BF">
        <w:rPr>
          <w:b/>
        </w:rPr>
        <w:t>omments</w:t>
      </w:r>
      <w:r w:rsidRPr="00D10873">
        <w:t>:</w:t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  <w:t xml:space="preserve">        </w:t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  <w:t xml:space="preserve">        </w:t>
      </w:r>
      <w:r w:rsidRPr="00D10873">
        <w:rPr>
          <w:u w:val="single"/>
        </w:rPr>
        <w:tab/>
      </w:r>
    </w:p>
    <w:p w14:paraId="2190BA70" w14:textId="77777777" w:rsidR="000032D4" w:rsidRDefault="000032D4" w:rsidP="000032D4">
      <w:pPr>
        <w:spacing w:line="276" w:lineRule="auto"/>
      </w:pPr>
    </w:p>
    <w:p w14:paraId="484D198D" w14:textId="77777777" w:rsidR="000032D4" w:rsidRPr="00D10873" w:rsidRDefault="000032D4" w:rsidP="000032D4">
      <w:pPr>
        <w:spacing w:line="276" w:lineRule="auto"/>
      </w:pPr>
      <w:r w:rsidRPr="00B361BF">
        <w:rPr>
          <w:b/>
        </w:rPr>
        <w:t>Tasks and Budget Recommendations</w:t>
      </w:r>
      <w:r w:rsidRPr="00D10873">
        <w:t xml:space="preserve">: </w:t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</w:p>
    <w:p w14:paraId="50DA1F45" w14:textId="77777777" w:rsidR="000032D4" w:rsidRDefault="000032D4" w:rsidP="000032D4">
      <w:pPr>
        <w:spacing w:line="276" w:lineRule="auto"/>
      </w:pPr>
    </w:p>
    <w:p w14:paraId="19C8007E" w14:textId="51C45A38" w:rsidR="000032D4" w:rsidRDefault="000032D4" w:rsidP="000032D4">
      <w:pPr>
        <w:spacing w:line="276" w:lineRule="auto"/>
        <w:rPr>
          <w:u w:val="single"/>
        </w:rPr>
      </w:pPr>
      <w:r w:rsidRPr="00B361BF">
        <w:rPr>
          <w:b/>
        </w:rPr>
        <w:t xml:space="preserve">Additional </w:t>
      </w:r>
      <w:r>
        <w:rPr>
          <w:b/>
        </w:rPr>
        <w:t>I</w:t>
      </w:r>
      <w:r w:rsidRPr="00B361BF">
        <w:rPr>
          <w:b/>
        </w:rPr>
        <w:t xml:space="preserve">nformation </w:t>
      </w:r>
      <w:r>
        <w:rPr>
          <w:b/>
        </w:rPr>
        <w:t>R</w:t>
      </w:r>
      <w:r w:rsidRPr="00B361BF">
        <w:rPr>
          <w:b/>
        </w:rPr>
        <w:t xml:space="preserve">equired from </w:t>
      </w:r>
      <w:r>
        <w:rPr>
          <w:b/>
        </w:rPr>
        <w:t>S</w:t>
      </w:r>
      <w:r w:rsidRPr="00B361BF">
        <w:rPr>
          <w:b/>
        </w:rPr>
        <w:t>ponsor</w:t>
      </w:r>
      <w:r w:rsidRPr="00D10873">
        <w:t xml:space="preserve">: </w:t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  <w:r w:rsidRPr="00D10873">
        <w:rPr>
          <w:u w:val="single"/>
        </w:rPr>
        <w:tab/>
      </w:r>
    </w:p>
    <w:sectPr w:rsidR="000032D4" w:rsidSect="003E2F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92B68" w14:textId="77777777" w:rsidR="00C527F5" w:rsidRDefault="00C527F5">
      <w:r>
        <w:separator/>
      </w:r>
    </w:p>
    <w:p w14:paraId="6CC306C0" w14:textId="77777777" w:rsidR="00C527F5" w:rsidRDefault="00C527F5"/>
  </w:endnote>
  <w:endnote w:type="continuationSeparator" w:id="0">
    <w:p w14:paraId="0585FC46" w14:textId="77777777" w:rsidR="00C527F5" w:rsidRDefault="00C527F5">
      <w:r>
        <w:continuationSeparator/>
      </w:r>
    </w:p>
    <w:p w14:paraId="002BB74A" w14:textId="77777777" w:rsidR="00C527F5" w:rsidRDefault="00C527F5"/>
  </w:endnote>
  <w:endnote w:type="continuationNotice" w:id="1">
    <w:p w14:paraId="60DC6FDF" w14:textId="77777777" w:rsidR="00C527F5" w:rsidRDefault="00C52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280D" w14:textId="488C07FD" w:rsidR="001B7D1C" w:rsidRDefault="001B7D1C">
    <w:pPr>
      <w:pStyle w:val="Footer"/>
    </w:pPr>
    <w:r>
      <w:t>June 1, 2015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A-</w:t>
    </w:r>
    <w:r>
      <w:fldChar w:fldCharType="begin"/>
    </w:r>
    <w:r>
      <w:instrText xml:space="preserve"> PAGE   \* MERGEFORMAT </w:instrText>
    </w:r>
    <w:r>
      <w:fldChar w:fldCharType="separate"/>
    </w:r>
    <w:r w:rsidR="00CA737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6042" w14:textId="77777777" w:rsidR="00C527F5" w:rsidRDefault="00C527F5">
      <w:r>
        <w:separator/>
      </w:r>
    </w:p>
    <w:p w14:paraId="0D2DA04B" w14:textId="77777777" w:rsidR="00C527F5" w:rsidRDefault="00C527F5"/>
  </w:footnote>
  <w:footnote w:type="continuationSeparator" w:id="0">
    <w:p w14:paraId="672B695C" w14:textId="77777777" w:rsidR="00C527F5" w:rsidRDefault="00C527F5">
      <w:r>
        <w:continuationSeparator/>
      </w:r>
    </w:p>
    <w:p w14:paraId="0775EF61" w14:textId="77777777" w:rsidR="00C527F5" w:rsidRDefault="00C527F5"/>
  </w:footnote>
  <w:footnote w:type="continuationNotice" w:id="1">
    <w:p w14:paraId="6D9DA993" w14:textId="77777777" w:rsidR="00C527F5" w:rsidRDefault="00C52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08F3" w14:textId="67AFD7E0" w:rsidR="00C527F5" w:rsidRPr="003E2F64" w:rsidRDefault="001B7D1C" w:rsidP="003E2F64">
    <w:pPr>
      <w:pStyle w:val="Header"/>
    </w:pPr>
    <w:r>
      <w:t>Attachment A – FY2016 Montana 319 Nonpoint Source Project Scoring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77C"/>
    <w:multiLevelType w:val="hybridMultilevel"/>
    <w:tmpl w:val="C3C8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734A"/>
    <w:multiLevelType w:val="hybridMultilevel"/>
    <w:tmpl w:val="E3FA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6CEF"/>
    <w:multiLevelType w:val="hybridMultilevel"/>
    <w:tmpl w:val="97D4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0322"/>
    <w:multiLevelType w:val="multilevel"/>
    <w:tmpl w:val="E9FAB1E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9693F52"/>
    <w:multiLevelType w:val="hybridMultilevel"/>
    <w:tmpl w:val="0406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27EE"/>
    <w:multiLevelType w:val="hybridMultilevel"/>
    <w:tmpl w:val="0F5C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168C8"/>
    <w:multiLevelType w:val="hybridMultilevel"/>
    <w:tmpl w:val="415C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80FF2"/>
    <w:multiLevelType w:val="hybridMultilevel"/>
    <w:tmpl w:val="D2AC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77B3A"/>
    <w:multiLevelType w:val="hybridMultilevel"/>
    <w:tmpl w:val="5AF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72B13"/>
    <w:multiLevelType w:val="hybridMultilevel"/>
    <w:tmpl w:val="653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3038B"/>
    <w:multiLevelType w:val="hybridMultilevel"/>
    <w:tmpl w:val="29F0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70037"/>
    <w:multiLevelType w:val="hybridMultilevel"/>
    <w:tmpl w:val="C27C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71E23"/>
    <w:multiLevelType w:val="hybridMultilevel"/>
    <w:tmpl w:val="C350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071D5"/>
    <w:multiLevelType w:val="hybridMultilevel"/>
    <w:tmpl w:val="A082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F43C4"/>
    <w:multiLevelType w:val="hybridMultilevel"/>
    <w:tmpl w:val="8AA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B4F2B"/>
    <w:multiLevelType w:val="hybridMultilevel"/>
    <w:tmpl w:val="F76C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11C8F"/>
    <w:multiLevelType w:val="hybridMultilevel"/>
    <w:tmpl w:val="8B88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74218"/>
    <w:multiLevelType w:val="hybridMultilevel"/>
    <w:tmpl w:val="8D98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1277B"/>
    <w:multiLevelType w:val="hybridMultilevel"/>
    <w:tmpl w:val="91DA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163D9"/>
    <w:multiLevelType w:val="hybridMultilevel"/>
    <w:tmpl w:val="DBE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54F01"/>
    <w:multiLevelType w:val="hybridMultilevel"/>
    <w:tmpl w:val="274A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C27A2"/>
    <w:multiLevelType w:val="hybridMultilevel"/>
    <w:tmpl w:val="5A1C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F6841"/>
    <w:multiLevelType w:val="hybridMultilevel"/>
    <w:tmpl w:val="CA5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4AA"/>
    <w:multiLevelType w:val="hybridMultilevel"/>
    <w:tmpl w:val="F3C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85FA4"/>
    <w:multiLevelType w:val="hybridMultilevel"/>
    <w:tmpl w:val="C540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541D3"/>
    <w:multiLevelType w:val="hybridMultilevel"/>
    <w:tmpl w:val="1C00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1009E"/>
    <w:multiLevelType w:val="hybridMultilevel"/>
    <w:tmpl w:val="96E4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7147A"/>
    <w:multiLevelType w:val="hybridMultilevel"/>
    <w:tmpl w:val="A4B4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C0585"/>
    <w:multiLevelType w:val="hybridMultilevel"/>
    <w:tmpl w:val="3092AC36"/>
    <w:lvl w:ilvl="0" w:tplc="0066C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617A5A81"/>
    <w:multiLevelType w:val="hybridMultilevel"/>
    <w:tmpl w:val="7874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F8F"/>
    <w:multiLevelType w:val="hybridMultilevel"/>
    <w:tmpl w:val="1128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E735C"/>
    <w:multiLevelType w:val="hybridMultilevel"/>
    <w:tmpl w:val="B526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319D8"/>
    <w:multiLevelType w:val="hybridMultilevel"/>
    <w:tmpl w:val="6960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B01BD"/>
    <w:multiLevelType w:val="hybridMultilevel"/>
    <w:tmpl w:val="CEE0165A"/>
    <w:lvl w:ilvl="0" w:tplc="D582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852F6"/>
    <w:multiLevelType w:val="hybridMultilevel"/>
    <w:tmpl w:val="E8B8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D19B2"/>
    <w:multiLevelType w:val="hybridMultilevel"/>
    <w:tmpl w:val="FF8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34"/>
  </w:num>
  <w:num w:numId="8">
    <w:abstractNumId w:val="29"/>
  </w:num>
  <w:num w:numId="9">
    <w:abstractNumId w:val="11"/>
  </w:num>
  <w:num w:numId="10">
    <w:abstractNumId w:val="27"/>
  </w:num>
  <w:num w:numId="11">
    <w:abstractNumId w:val="15"/>
  </w:num>
  <w:num w:numId="12">
    <w:abstractNumId w:val="3"/>
  </w:num>
  <w:num w:numId="13">
    <w:abstractNumId w:val="22"/>
  </w:num>
  <w:num w:numId="14">
    <w:abstractNumId w:val="0"/>
  </w:num>
  <w:num w:numId="15">
    <w:abstractNumId w:val="18"/>
  </w:num>
  <w:num w:numId="16">
    <w:abstractNumId w:val="17"/>
  </w:num>
  <w:num w:numId="17">
    <w:abstractNumId w:val="23"/>
  </w:num>
  <w:num w:numId="18">
    <w:abstractNumId w:val="4"/>
  </w:num>
  <w:num w:numId="19">
    <w:abstractNumId w:val="32"/>
  </w:num>
  <w:num w:numId="20">
    <w:abstractNumId w:val="10"/>
  </w:num>
  <w:num w:numId="21">
    <w:abstractNumId w:val="14"/>
  </w:num>
  <w:num w:numId="22">
    <w:abstractNumId w:val="24"/>
  </w:num>
  <w:num w:numId="23">
    <w:abstractNumId w:val="19"/>
  </w:num>
  <w:num w:numId="24">
    <w:abstractNumId w:val="20"/>
  </w:num>
  <w:num w:numId="25">
    <w:abstractNumId w:val="7"/>
  </w:num>
  <w:num w:numId="26">
    <w:abstractNumId w:val="12"/>
  </w:num>
  <w:num w:numId="27">
    <w:abstractNumId w:val="33"/>
  </w:num>
  <w:num w:numId="28">
    <w:abstractNumId w:val="30"/>
  </w:num>
  <w:num w:numId="29">
    <w:abstractNumId w:val="26"/>
  </w:num>
  <w:num w:numId="30">
    <w:abstractNumId w:val="28"/>
  </w:num>
  <w:num w:numId="31">
    <w:abstractNumId w:val="2"/>
  </w:num>
  <w:num w:numId="32">
    <w:abstractNumId w:val="25"/>
  </w:num>
  <w:num w:numId="33">
    <w:abstractNumId w:val="21"/>
  </w:num>
  <w:num w:numId="34">
    <w:abstractNumId w:val="35"/>
  </w:num>
  <w:num w:numId="35">
    <w:abstractNumId w:val="31"/>
  </w:num>
  <w:num w:numId="3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02"/>
    <w:rsid w:val="000008F0"/>
    <w:rsid w:val="00002753"/>
    <w:rsid w:val="00002E88"/>
    <w:rsid w:val="000032D4"/>
    <w:rsid w:val="0000443A"/>
    <w:rsid w:val="00011048"/>
    <w:rsid w:val="0001280E"/>
    <w:rsid w:val="00013756"/>
    <w:rsid w:val="000149DF"/>
    <w:rsid w:val="0001751D"/>
    <w:rsid w:val="00017C07"/>
    <w:rsid w:val="00026623"/>
    <w:rsid w:val="00030865"/>
    <w:rsid w:val="00030A94"/>
    <w:rsid w:val="00031C2F"/>
    <w:rsid w:val="00033100"/>
    <w:rsid w:val="000341DE"/>
    <w:rsid w:val="00034B31"/>
    <w:rsid w:val="000350D7"/>
    <w:rsid w:val="00040C49"/>
    <w:rsid w:val="000453DC"/>
    <w:rsid w:val="00047F45"/>
    <w:rsid w:val="0005003B"/>
    <w:rsid w:val="00051B2B"/>
    <w:rsid w:val="000527A1"/>
    <w:rsid w:val="00055D98"/>
    <w:rsid w:val="00057682"/>
    <w:rsid w:val="00057749"/>
    <w:rsid w:val="00063013"/>
    <w:rsid w:val="000637D6"/>
    <w:rsid w:val="00065A25"/>
    <w:rsid w:val="000670F5"/>
    <w:rsid w:val="00070487"/>
    <w:rsid w:val="00074B4F"/>
    <w:rsid w:val="000760D2"/>
    <w:rsid w:val="000778A9"/>
    <w:rsid w:val="00081B08"/>
    <w:rsid w:val="0008338B"/>
    <w:rsid w:val="00083B02"/>
    <w:rsid w:val="00085E55"/>
    <w:rsid w:val="000943D9"/>
    <w:rsid w:val="00095447"/>
    <w:rsid w:val="0009582C"/>
    <w:rsid w:val="000A0B9C"/>
    <w:rsid w:val="000A2092"/>
    <w:rsid w:val="000A74FA"/>
    <w:rsid w:val="000B28EB"/>
    <w:rsid w:val="000B46BD"/>
    <w:rsid w:val="000B5F2D"/>
    <w:rsid w:val="000B6452"/>
    <w:rsid w:val="000C1C2F"/>
    <w:rsid w:val="000C1E96"/>
    <w:rsid w:val="000C2C61"/>
    <w:rsid w:val="000C4731"/>
    <w:rsid w:val="000C7982"/>
    <w:rsid w:val="000C7F19"/>
    <w:rsid w:val="000D04CA"/>
    <w:rsid w:val="000D40E4"/>
    <w:rsid w:val="000D66F3"/>
    <w:rsid w:val="000D7211"/>
    <w:rsid w:val="000E11D2"/>
    <w:rsid w:val="000E1694"/>
    <w:rsid w:val="000E2E6A"/>
    <w:rsid w:val="000E4031"/>
    <w:rsid w:val="000E49F7"/>
    <w:rsid w:val="000E5161"/>
    <w:rsid w:val="000E727D"/>
    <w:rsid w:val="000F1083"/>
    <w:rsid w:val="000F1F1D"/>
    <w:rsid w:val="000F2941"/>
    <w:rsid w:val="000F3325"/>
    <w:rsid w:val="000F38E7"/>
    <w:rsid w:val="000F5639"/>
    <w:rsid w:val="000F7F64"/>
    <w:rsid w:val="00100277"/>
    <w:rsid w:val="001013C6"/>
    <w:rsid w:val="00101BF4"/>
    <w:rsid w:val="0010489D"/>
    <w:rsid w:val="00104965"/>
    <w:rsid w:val="00105A82"/>
    <w:rsid w:val="00112454"/>
    <w:rsid w:val="00113305"/>
    <w:rsid w:val="0011376C"/>
    <w:rsid w:val="001158D6"/>
    <w:rsid w:val="00116193"/>
    <w:rsid w:val="00116A36"/>
    <w:rsid w:val="0012114B"/>
    <w:rsid w:val="00122B1E"/>
    <w:rsid w:val="00126178"/>
    <w:rsid w:val="001277CB"/>
    <w:rsid w:val="00131869"/>
    <w:rsid w:val="00133AB7"/>
    <w:rsid w:val="001455D2"/>
    <w:rsid w:val="00146947"/>
    <w:rsid w:val="001471B5"/>
    <w:rsid w:val="00147366"/>
    <w:rsid w:val="001511FD"/>
    <w:rsid w:val="00152206"/>
    <w:rsid w:val="00155C17"/>
    <w:rsid w:val="00157A27"/>
    <w:rsid w:val="001600C9"/>
    <w:rsid w:val="00165FB4"/>
    <w:rsid w:val="001666D6"/>
    <w:rsid w:val="00167856"/>
    <w:rsid w:val="00167FF1"/>
    <w:rsid w:val="00175436"/>
    <w:rsid w:val="00181187"/>
    <w:rsid w:val="0018183B"/>
    <w:rsid w:val="00184027"/>
    <w:rsid w:val="00186142"/>
    <w:rsid w:val="001912F7"/>
    <w:rsid w:val="001915B2"/>
    <w:rsid w:val="001947B7"/>
    <w:rsid w:val="00196060"/>
    <w:rsid w:val="00197AD9"/>
    <w:rsid w:val="00197D83"/>
    <w:rsid w:val="001A1837"/>
    <w:rsid w:val="001A1A5C"/>
    <w:rsid w:val="001A7991"/>
    <w:rsid w:val="001B2C16"/>
    <w:rsid w:val="001B539C"/>
    <w:rsid w:val="001B6712"/>
    <w:rsid w:val="001B7192"/>
    <w:rsid w:val="001B7D1C"/>
    <w:rsid w:val="001C0BA4"/>
    <w:rsid w:val="001C1B28"/>
    <w:rsid w:val="001C504D"/>
    <w:rsid w:val="001C61BE"/>
    <w:rsid w:val="001D0827"/>
    <w:rsid w:val="001D5A6D"/>
    <w:rsid w:val="001D5FE1"/>
    <w:rsid w:val="001E0811"/>
    <w:rsid w:val="001E40BF"/>
    <w:rsid w:val="001E5E93"/>
    <w:rsid w:val="001E71BF"/>
    <w:rsid w:val="001F085D"/>
    <w:rsid w:val="001F0D6E"/>
    <w:rsid w:val="001F4535"/>
    <w:rsid w:val="00200694"/>
    <w:rsid w:val="002014F6"/>
    <w:rsid w:val="00205123"/>
    <w:rsid w:val="0020570E"/>
    <w:rsid w:val="00206298"/>
    <w:rsid w:val="002128BE"/>
    <w:rsid w:val="00214041"/>
    <w:rsid w:val="002144B7"/>
    <w:rsid w:val="002158DD"/>
    <w:rsid w:val="00216335"/>
    <w:rsid w:val="002174C8"/>
    <w:rsid w:val="002176B5"/>
    <w:rsid w:val="002259F6"/>
    <w:rsid w:val="00226323"/>
    <w:rsid w:val="0022684E"/>
    <w:rsid w:val="00230F22"/>
    <w:rsid w:val="00231995"/>
    <w:rsid w:val="00233786"/>
    <w:rsid w:val="002352CA"/>
    <w:rsid w:val="00236353"/>
    <w:rsid w:val="00237440"/>
    <w:rsid w:val="002417FD"/>
    <w:rsid w:val="00243735"/>
    <w:rsid w:val="00243942"/>
    <w:rsid w:val="0024548B"/>
    <w:rsid w:val="00250B24"/>
    <w:rsid w:val="00254D1F"/>
    <w:rsid w:val="00256AC8"/>
    <w:rsid w:val="00260E88"/>
    <w:rsid w:val="00262A84"/>
    <w:rsid w:val="00262FD7"/>
    <w:rsid w:val="0026399B"/>
    <w:rsid w:val="0027490F"/>
    <w:rsid w:val="00275416"/>
    <w:rsid w:val="00275BCE"/>
    <w:rsid w:val="00282F19"/>
    <w:rsid w:val="00283550"/>
    <w:rsid w:val="0028629E"/>
    <w:rsid w:val="0028634C"/>
    <w:rsid w:val="002870F9"/>
    <w:rsid w:val="002871D6"/>
    <w:rsid w:val="00292A8C"/>
    <w:rsid w:val="00295F9F"/>
    <w:rsid w:val="00296687"/>
    <w:rsid w:val="00297FAC"/>
    <w:rsid w:val="002A48D6"/>
    <w:rsid w:val="002B2344"/>
    <w:rsid w:val="002B48CC"/>
    <w:rsid w:val="002B4C34"/>
    <w:rsid w:val="002B5F7B"/>
    <w:rsid w:val="002B6E69"/>
    <w:rsid w:val="002C1EE1"/>
    <w:rsid w:val="002D0738"/>
    <w:rsid w:val="002D178B"/>
    <w:rsid w:val="002E259F"/>
    <w:rsid w:val="002E3EE6"/>
    <w:rsid w:val="002E5FBD"/>
    <w:rsid w:val="002E71E4"/>
    <w:rsid w:val="002F059E"/>
    <w:rsid w:val="002F3626"/>
    <w:rsid w:val="002F5515"/>
    <w:rsid w:val="002F77F8"/>
    <w:rsid w:val="00300B8C"/>
    <w:rsid w:val="00301D8B"/>
    <w:rsid w:val="00305DEB"/>
    <w:rsid w:val="003065A0"/>
    <w:rsid w:val="00310361"/>
    <w:rsid w:val="00310FCE"/>
    <w:rsid w:val="00317AEF"/>
    <w:rsid w:val="00320163"/>
    <w:rsid w:val="00320F20"/>
    <w:rsid w:val="00323948"/>
    <w:rsid w:val="0032458D"/>
    <w:rsid w:val="00324E4A"/>
    <w:rsid w:val="00327399"/>
    <w:rsid w:val="003319DF"/>
    <w:rsid w:val="00333D6F"/>
    <w:rsid w:val="00343817"/>
    <w:rsid w:val="003439C8"/>
    <w:rsid w:val="00344C2E"/>
    <w:rsid w:val="00344F58"/>
    <w:rsid w:val="00345958"/>
    <w:rsid w:val="00351B0B"/>
    <w:rsid w:val="003532BE"/>
    <w:rsid w:val="0036136D"/>
    <w:rsid w:val="00361427"/>
    <w:rsid w:val="00361B2D"/>
    <w:rsid w:val="00365F16"/>
    <w:rsid w:val="003679EE"/>
    <w:rsid w:val="003745A8"/>
    <w:rsid w:val="00380209"/>
    <w:rsid w:val="00385DA4"/>
    <w:rsid w:val="00387881"/>
    <w:rsid w:val="00397C9D"/>
    <w:rsid w:val="003A5488"/>
    <w:rsid w:val="003B0A05"/>
    <w:rsid w:val="003B1F6D"/>
    <w:rsid w:val="003B38DF"/>
    <w:rsid w:val="003B6992"/>
    <w:rsid w:val="003B6A30"/>
    <w:rsid w:val="003C2CD8"/>
    <w:rsid w:val="003C3DCD"/>
    <w:rsid w:val="003C4D4A"/>
    <w:rsid w:val="003C5698"/>
    <w:rsid w:val="003C5FA8"/>
    <w:rsid w:val="003C6263"/>
    <w:rsid w:val="003D207D"/>
    <w:rsid w:val="003D3275"/>
    <w:rsid w:val="003D327E"/>
    <w:rsid w:val="003D7028"/>
    <w:rsid w:val="003E2F64"/>
    <w:rsid w:val="003E35CC"/>
    <w:rsid w:val="003E5A67"/>
    <w:rsid w:val="003E63FD"/>
    <w:rsid w:val="003E6F8D"/>
    <w:rsid w:val="003F0377"/>
    <w:rsid w:val="003F07DE"/>
    <w:rsid w:val="003F08FF"/>
    <w:rsid w:val="003F265B"/>
    <w:rsid w:val="003F6C40"/>
    <w:rsid w:val="0040030D"/>
    <w:rsid w:val="00407B6F"/>
    <w:rsid w:val="00410760"/>
    <w:rsid w:val="004120DA"/>
    <w:rsid w:val="00416E4B"/>
    <w:rsid w:val="004176AE"/>
    <w:rsid w:val="004201F8"/>
    <w:rsid w:val="004217E1"/>
    <w:rsid w:val="00424824"/>
    <w:rsid w:val="0042537B"/>
    <w:rsid w:val="00425E6A"/>
    <w:rsid w:val="0043627D"/>
    <w:rsid w:val="0043790A"/>
    <w:rsid w:val="00440C32"/>
    <w:rsid w:val="00441AC7"/>
    <w:rsid w:val="00443492"/>
    <w:rsid w:val="004456D3"/>
    <w:rsid w:val="00447390"/>
    <w:rsid w:val="00451BB0"/>
    <w:rsid w:val="00452586"/>
    <w:rsid w:val="0045339C"/>
    <w:rsid w:val="004558E1"/>
    <w:rsid w:val="00456874"/>
    <w:rsid w:val="00457C76"/>
    <w:rsid w:val="00461D4E"/>
    <w:rsid w:val="00472DF5"/>
    <w:rsid w:val="00473023"/>
    <w:rsid w:val="00473993"/>
    <w:rsid w:val="00473C1A"/>
    <w:rsid w:val="00474D7E"/>
    <w:rsid w:val="00476F41"/>
    <w:rsid w:val="004818AC"/>
    <w:rsid w:val="0048201C"/>
    <w:rsid w:val="00482E73"/>
    <w:rsid w:val="0048358B"/>
    <w:rsid w:val="0049569C"/>
    <w:rsid w:val="00495C2C"/>
    <w:rsid w:val="00496BF6"/>
    <w:rsid w:val="00497087"/>
    <w:rsid w:val="004A1550"/>
    <w:rsid w:val="004A20F0"/>
    <w:rsid w:val="004A3D37"/>
    <w:rsid w:val="004A4742"/>
    <w:rsid w:val="004B03A0"/>
    <w:rsid w:val="004B6B05"/>
    <w:rsid w:val="004C0FB1"/>
    <w:rsid w:val="004D05E0"/>
    <w:rsid w:val="004D50DB"/>
    <w:rsid w:val="004D6DC3"/>
    <w:rsid w:val="004D71BC"/>
    <w:rsid w:val="004E098E"/>
    <w:rsid w:val="004E3123"/>
    <w:rsid w:val="004E4D92"/>
    <w:rsid w:val="004E71BA"/>
    <w:rsid w:val="004F0EA5"/>
    <w:rsid w:val="004F1ADB"/>
    <w:rsid w:val="004F2029"/>
    <w:rsid w:val="004F36F5"/>
    <w:rsid w:val="004F53EF"/>
    <w:rsid w:val="004F5BB5"/>
    <w:rsid w:val="004F6D17"/>
    <w:rsid w:val="005073F3"/>
    <w:rsid w:val="005135DC"/>
    <w:rsid w:val="00514206"/>
    <w:rsid w:val="0052272D"/>
    <w:rsid w:val="00526003"/>
    <w:rsid w:val="00527343"/>
    <w:rsid w:val="00527F67"/>
    <w:rsid w:val="00531E1B"/>
    <w:rsid w:val="00532D24"/>
    <w:rsid w:val="00533002"/>
    <w:rsid w:val="00534872"/>
    <w:rsid w:val="005349F1"/>
    <w:rsid w:val="00543642"/>
    <w:rsid w:val="00550C88"/>
    <w:rsid w:val="00550CCE"/>
    <w:rsid w:val="0055208E"/>
    <w:rsid w:val="00554397"/>
    <w:rsid w:val="00555559"/>
    <w:rsid w:val="00555708"/>
    <w:rsid w:val="0055697D"/>
    <w:rsid w:val="0055785F"/>
    <w:rsid w:val="0056200C"/>
    <w:rsid w:val="00570BB8"/>
    <w:rsid w:val="00580E43"/>
    <w:rsid w:val="00590E47"/>
    <w:rsid w:val="00591DB4"/>
    <w:rsid w:val="005939C9"/>
    <w:rsid w:val="00594081"/>
    <w:rsid w:val="00596CB4"/>
    <w:rsid w:val="005A0DE5"/>
    <w:rsid w:val="005A12AB"/>
    <w:rsid w:val="005A462B"/>
    <w:rsid w:val="005A7950"/>
    <w:rsid w:val="005B15EC"/>
    <w:rsid w:val="005B3306"/>
    <w:rsid w:val="005B6918"/>
    <w:rsid w:val="005C309D"/>
    <w:rsid w:val="005C32AD"/>
    <w:rsid w:val="005C5B34"/>
    <w:rsid w:val="005C7B78"/>
    <w:rsid w:val="005D3C6C"/>
    <w:rsid w:val="005D716F"/>
    <w:rsid w:val="005E192B"/>
    <w:rsid w:val="005E206F"/>
    <w:rsid w:val="005E2220"/>
    <w:rsid w:val="005E3121"/>
    <w:rsid w:val="005E4319"/>
    <w:rsid w:val="005E765E"/>
    <w:rsid w:val="005F03B6"/>
    <w:rsid w:val="005F4F37"/>
    <w:rsid w:val="00600B06"/>
    <w:rsid w:val="00603A4E"/>
    <w:rsid w:val="006047CE"/>
    <w:rsid w:val="006073A9"/>
    <w:rsid w:val="00607704"/>
    <w:rsid w:val="00613C95"/>
    <w:rsid w:val="00613FCD"/>
    <w:rsid w:val="00615D0C"/>
    <w:rsid w:val="006214E1"/>
    <w:rsid w:val="00622CD5"/>
    <w:rsid w:val="006255F3"/>
    <w:rsid w:val="00632AA6"/>
    <w:rsid w:val="00635287"/>
    <w:rsid w:val="006352F5"/>
    <w:rsid w:val="00636EDE"/>
    <w:rsid w:val="00645F21"/>
    <w:rsid w:val="006461CA"/>
    <w:rsid w:val="00647C4F"/>
    <w:rsid w:val="006506FB"/>
    <w:rsid w:val="006507C5"/>
    <w:rsid w:val="006509BF"/>
    <w:rsid w:val="00655672"/>
    <w:rsid w:val="00655968"/>
    <w:rsid w:val="006604E2"/>
    <w:rsid w:val="00666DDB"/>
    <w:rsid w:val="006679BE"/>
    <w:rsid w:val="0067273C"/>
    <w:rsid w:val="006742EB"/>
    <w:rsid w:val="006753B7"/>
    <w:rsid w:val="00676D76"/>
    <w:rsid w:val="006811CC"/>
    <w:rsid w:val="006817ED"/>
    <w:rsid w:val="006833B4"/>
    <w:rsid w:val="0068476D"/>
    <w:rsid w:val="006853F1"/>
    <w:rsid w:val="00686F81"/>
    <w:rsid w:val="006878D2"/>
    <w:rsid w:val="00690306"/>
    <w:rsid w:val="0069494A"/>
    <w:rsid w:val="0069547A"/>
    <w:rsid w:val="00696B55"/>
    <w:rsid w:val="0069785C"/>
    <w:rsid w:val="006A14D0"/>
    <w:rsid w:val="006A24D0"/>
    <w:rsid w:val="006A3AF8"/>
    <w:rsid w:val="006A60D0"/>
    <w:rsid w:val="006A6E19"/>
    <w:rsid w:val="006A7FF4"/>
    <w:rsid w:val="006B3261"/>
    <w:rsid w:val="006B4272"/>
    <w:rsid w:val="006C0861"/>
    <w:rsid w:val="006C19F8"/>
    <w:rsid w:val="006C1C8E"/>
    <w:rsid w:val="006C2B2D"/>
    <w:rsid w:val="006C4151"/>
    <w:rsid w:val="006C50F9"/>
    <w:rsid w:val="006C546D"/>
    <w:rsid w:val="006C75C7"/>
    <w:rsid w:val="006D09C6"/>
    <w:rsid w:val="006D20C5"/>
    <w:rsid w:val="006D6C6D"/>
    <w:rsid w:val="006D7952"/>
    <w:rsid w:val="006E0AD9"/>
    <w:rsid w:val="006E5BC2"/>
    <w:rsid w:val="006E5E31"/>
    <w:rsid w:val="006E6696"/>
    <w:rsid w:val="006F0AC9"/>
    <w:rsid w:val="006F19D4"/>
    <w:rsid w:val="006F20C4"/>
    <w:rsid w:val="006F4027"/>
    <w:rsid w:val="006F458F"/>
    <w:rsid w:val="006F575C"/>
    <w:rsid w:val="006F69B9"/>
    <w:rsid w:val="006F6AAF"/>
    <w:rsid w:val="00702E36"/>
    <w:rsid w:val="007104A7"/>
    <w:rsid w:val="0071241C"/>
    <w:rsid w:val="00714677"/>
    <w:rsid w:val="007148EE"/>
    <w:rsid w:val="007152EE"/>
    <w:rsid w:val="0071585A"/>
    <w:rsid w:val="0072067A"/>
    <w:rsid w:val="00722241"/>
    <w:rsid w:val="007224C1"/>
    <w:rsid w:val="007239A2"/>
    <w:rsid w:val="00732E31"/>
    <w:rsid w:val="00732ECE"/>
    <w:rsid w:val="00732F1F"/>
    <w:rsid w:val="00733163"/>
    <w:rsid w:val="0073344B"/>
    <w:rsid w:val="00734ED7"/>
    <w:rsid w:val="00736491"/>
    <w:rsid w:val="0074485B"/>
    <w:rsid w:val="00752A06"/>
    <w:rsid w:val="007531C1"/>
    <w:rsid w:val="00753E48"/>
    <w:rsid w:val="00754B32"/>
    <w:rsid w:val="007558F8"/>
    <w:rsid w:val="00755CA4"/>
    <w:rsid w:val="00764ED8"/>
    <w:rsid w:val="00766686"/>
    <w:rsid w:val="007752C4"/>
    <w:rsid w:val="0077548F"/>
    <w:rsid w:val="007833A3"/>
    <w:rsid w:val="00783447"/>
    <w:rsid w:val="0078436D"/>
    <w:rsid w:val="00786C54"/>
    <w:rsid w:val="00786D0C"/>
    <w:rsid w:val="00786E38"/>
    <w:rsid w:val="00791740"/>
    <w:rsid w:val="00793D10"/>
    <w:rsid w:val="007A0654"/>
    <w:rsid w:val="007A11E0"/>
    <w:rsid w:val="007A598D"/>
    <w:rsid w:val="007A6F51"/>
    <w:rsid w:val="007B1BAB"/>
    <w:rsid w:val="007B1CF3"/>
    <w:rsid w:val="007B7745"/>
    <w:rsid w:val="007C06B2"/>
    <w:rsid w:val="007C1517"/>
    <w:rsid w:val="007C175C"/>
    <w:rsid w:val="007C43CC"/>
    <w:rsid w:val="007C4AD0"/>
    <w:rsid w:val="007C5C54"/>
    <w:rsid w:val="007D25BE"/>
    <w:rsid w:val="007D4BE5"/>
    <w:rsid w:val="007D6FA5"/>
    <w:rsid w:val="007E037C"/>
    <w:rsid w:val="007E109A"/>
    <w:rsid w:val="007E29A2"/>
    <w:rsid w:val="007E2E7C"/>
    <w:rsid w:val="007E5298"/>
    <w:rsid w:val="007E70ED"/>
    <w:rsid w:val="007E7531"/>
    <w:rsid w:val="007F213F"/>
    <w:rsid w:val="007F3961"/>
    <w:rsid w:val="007F692D"/>
    <w:rsid w:val="0080101F"/>
    <w:rsid w:val="00803D2D"/>
    <w:rsid w:val="00806793"/>
    <w:rsid w:val="008103D3"/>
    <w:rsid w:val="008118EE"/>
    <w:rsid w:val="00812072"/>
    <w:rsid w:val="00812122"/>
    <w:rsid w:val="008232FF"/>
    <w:rsid w:val="00825E59"/>
    <w:rsid w:val="00826092"/>
    <w:rsid w:val="0083051A"/>
    <w:rsid w:val="008307AC"/>
    <w:rsid w:val="00830C84"/>
    <w:rsid w:val="008311D0"/>
    <w:rsid w:val="008317C9"/>
    <w:rsid w:val="00835133"/>
    <w:rsid w:val="008352A3"/>
    <w:rsid w:val="00840B51"/>
    <w:rsid w:val="00845926"/>
    <w:rsid w:val="00855C13"/>
    <w:rsid w:val="00856E04"/>
    <w:rsid w:val="00860F7D"/>
    <w:rsid w:val="008623DB"/>
    <w:rsid w:val="00864472"/>
    <w:rsid w:val="0086450B"/>
    <w:rsid w:val="00864D54"/>
    <w:rsid w:val="008650D0"/>
    <w:rsid w:val="00872141"/>
    <w:rsid w:val="008725EA"/>
    <w:rsid w:val="008746A1"/>
    <w:rsid w:val="00874D8A"/>
    <w:rsid w:val="00877DF5"/>
    <w:rsid w:val="008819BE"/>
    <w:rsid w:val="008846EE"/>
    <w:rsid w:val="00892D51"/>
    <w:rsid w:val="00893406"/>
    <w:rsid w:val="0089399A"/>
    <w:rsid w:val="00893AEA"/>
    <w:rsid w:val="00893CE9"/>
    <w:rsid w:val="008A42A9"/>
    <w:rsid w:val="008A6A6F"/>
    <w:rsid w:val="008A6FB1"/>
    <w:rsid w:val="008B0D85"/>
    <w:rsid w:val="008B277D"/>
    <w:rsid w:val="008B4269"/>
    <w:rsid w:val="008B509B"/>
    <w:rsid w:val="008B536C"/>
    <w:rsid w:val="008B5DEA"/>
    <w:rsid w:val="008B6BC8"/>
    <w:rsid w:val="008C2072"/>
    <w:rsid w:val="008C336C"/>
    <w:rsid w:val="008C33D0"/>
    <w:rsid w:val="008C3E3D"/>
    <w:rsid w:val="008C5FF7"/>
    <w:rsid w:val="008C7DDA"/>
    <w:rsid w:val="008D0A63"/>
    <w:rsid w:val="008D1997"/>
    <w:rsid w:val="008D6C5E"/>
    <w:rsid w:val="008E2C79"/>
    <w:rsid w:val="008E510F"/>
    <w:rsid w:val="008E6FEF"/>
    <w:rsid w:val="008E7152"/>
    <w:rsid w:val="008E784E"/>
    <w:rsid w:val="008E7B3B"/>
    <w:rsid w:val="008F15A7"/>
    <w:rsid w:val="008F170E"/>
    <w:rsid w:val="008F1D62"/>
    <w:rsid w:val="008F20B3"/>
    <w:rsid w:val="008F2A76"/>
    <w:rsid w:val="008F3FC5"/>
    <w:rsid w:val="008F5194"/>
    <w:rsid w:val="00906DA6"/>
    <w:rsid w:val="00906DCA"/>
    <w:rsid w:val="00912950"/>
    <w:rsid w:val="00912987"/>
    <w:rsid w:val="009201D4"/>
    <w:rsid w:val="0092175A"/>
    <w:rsid w:val="00922D6E"/>
    <w:rsid w:val="00924691"/>
    <w:rsid w:val="00924EA7"/>
    <w:rsid w:val="00926423"/>
    <w:rsid w:val="00934B6B"/>
    <w:rsid w:val="009429A9"/>
    <w:rsid w:val="00943B77"/>
    <w:rsid w:val="009527F5"/>
    <w:rsid w:val="00955896"/>
    <w:rsid w:val="009572D3"/>
    <w:rsid w:val="00960A72"/>
    <w:rsid w:val="009642FF"/>
    <w:rsid w:val="00964F75"/>
    <w:rsid w:val="0096568C"/>
    <w:rsid w:val="0096650A"/>
    <w:rsid w:val="009677EF"/>
    <w:rsid w:val="00970318"/>
    <w:rsid w:val="00970507"/>
    <w:rsid w:val="009709B0"/>
    <w:rsid w:val="009727D4"/>
    <w:rsid w:val="00977A24"/>
    <w:rsid w:val="00980045"/>
    <w:rsid w:val="009809AC"/>
    <w:rsid w:val="00980C09"/>
    <w:rsid w:val="00981701"/>
    <w:rsid w:val="00985C9F"/>
    <w:rsid w:val="00985DA6"/>
    <w:rsid w:val="009864B1"/>
    <w:rsid w:val="00990458"/>
    <w:rsid w:val="0099201A"/>
    <w:rsid w:val="009947AA"/>
    <w:rsid w:val="009957B5"/>
    <w:rsid w:val="00996806"/>
    <w:rsid w:val="00997DED"/>
    <w:rsid w:val="009A228D"/>
    <w:rsid w:val="009A2BDF"/>
    <w:rsid w:val="009A2F3E"/>
    <w:rsid w:val="009A3BDC"/>
    <w:rsid w:val="009A786A"/>
    <w:rsid w:val="009A78E8"/>
    <w:rsid w:val="009A78EE"/>
    <w:rsid w:val="009A7FCD"/>
    <w:rsid w:val="009B0449"/>
    <w:rsid w:val="009B09B0"/>
    <w:rsid w:val="009B485A"/>
    <w:rsid w:val="009B6710"/>
    <w:rsid w:val="009B766B"/>
    <w:rsid w:val="009B7C13"/>
    <w:rsid w:val="009C0092"/>
    <w:rsid w:val="009C3377"/>
    <w:rsid w:val="009C3C00"/>
    <w:rsid w:val="009C3E91"/>
    <w:rsid w:val="009D03CE"/>
    <w:rsid w:val="009D0405"/>
    <w:rsid w:val="009D0844"/>
    <w:rsid w:val="009D2582"/>
    <w:rsid w:val="009D365E"/>
    <w:rsid w:val="009D6A73"/>
    <w:rsid w:val="009D779E"/>
    <w:rsid w:val="009E03A7"/>
    <w:rsid w:val="009E0891"/>
    <w:rsid w:val="009E0F39"/>
    <w:rsid w:val="009E2954"/>
    <w:rsid w:val="009E3F13"/>
    <w:rsid w:val="009F4B2E"/>
    <w:rsid w:val="009F5B79"/>
    <w:rsid w:val="009F6891"/>
    <w:rsid w:val="009F6B1B"/>
    <w:rsid w:val="00A05EE4"/>
    <w:rsid w:val="00A060B0"/>
    <w:rsid w:val="00A10112"/>
    <w:rsid w:val="00A10243"/>
    <w:rsid w:val="00A11575"/>
    <w:rsid w:val="00A1196F"/>
    <w:rsid w:val="00A1256C"/>
    <w:rsid w:val="00A134D4"/>
    <w:rsid w:val="00A15A78"/>
    <w:rsid w:val="00A2370D"/>
    <w:rsid w:val="00A2513C"/>
    <w:rsid w:val="00A25970"/>
    <w:rsid w:val="00A371E7"/>
    <w:rsid w:val="00A37B00"/>
    <w:rsid w:val="00A41F59"/>
    <w:rsid w:val="00A438B2"/>
    <w:rsid w:val="00A44657"/>
    <w:rsid w:val="00A44D72"/>
    <w:rsid w:val="00A45F67"/>
    <w:rsid w:val="00A504AA"/>
    <w:rsid w:val="00A51EE9"/>
    <w:rsid w:val="00A53638"/>
    <w:rsid w:val="00A557D7"/>
    <w:rsid w:val="00A56ECD"/>
    <w:rsid w:val="00A61D87"/>
    <w:rsid w:val="00A63DC6"/>
    <w:rsid w:val="00A646BE"/>
    <w:rsid w:val="00A66E2C"/>
    <w:rsid w:val="00A702E0"/>
    <w:rsid w:val="00A70500"/>
    <w:rsid w:val="00A7267A"/>
    <w:rsid w:val="00A74F11"/>
    <w:rsid w:val="00A80192"/>
    <w:rsid w:val="00A817BD"/>
    <w:rsid w:val="00A839E6"/>
    <w:rsid w:val="00A85E8C"/>
    <w:rsid w:val="00A86336"/>
    <w:rsid w:val="00A87B9B"/>
    <w:rsid w:val="00A91C7D"/>
    <w:rsid w:val="00A9309F"/>
    <w:rsid w:val="00A9363D"/>
    <w:rsid w:val="00A94803"/>
    <w:rsid w:val="00A97AC2"/>
    <w:rsid w:val="00AA714C"/>
    <w:rsid w:val="00AA752D"/>
    <w:rsid w:val="00AB08F6"/>
    <w:rsid w:val="00AB11C0"/>
    <w:rsid w:val="00AB11E0"/>
    <w:rsid w:val="00AB2314"/>
    <w:rsid w:val="00AC1881"/>
    <w:rsid w:val="00AC1958"/>
    <w:rsid w:val="00AC4E68"/>
    <w:rsid w:val="00AC7AA3"/>
    <w:rsid w:val="00AD042F"/>
    <w:rsid w:val="00AD0649"/>
    <w:rsid w:val="00AD283D"/>
    <w:rsid w:val="00AD671C"/>
    <w:rsid w:val="00AE0B3D"/>
    <w:rsid w:val="00AE0F50"/>
    <w:rsid w:val="00AE12A1"/>
    <w:rsid w:val="00AE38FF"/>
    <w:rsid w:val="00AE68A5"/>
    <w:rsid w:val="00AF2969"/>
    <w:rsid w:val="00AF34DF"/>
    <w:rsid w:val="00AF3502"/>
    <w:rsid w:val="00AF56BC"/>
    <w:rsid w:val="00B01B92"/>
    <w:rsid w:val="00B036C6"/>
    <w:rsid w:val="00B03EE4"/>
    <w:rsid w:val="00B05381"/>
    <w:rsid w:val="00B14774"/>
    <w:rsid w:val="00B14E9C"/>
    <w:rsid w:val="00B214B0"/>
    <w:rsid w:val="00B21D54"/>
    <w:rsid w:val="00B30CED"/>
    <w:rsid w:val="00B3163B"/>
    <w:rsid w:val="00B338EF"/>
    <w:rsid w:val="00B33A80"/>
    <w:rsid w:val="00B414F6"/>
    <w:rsid w:val="00B43D8D"/>
    <w:rsid w:val="00B46353"/>
    <w:rsid w:val="00B46C7B"/>
    <w:rsid w:val="00B52C84"/>
    <w:rsid w:val="00B55B5F"/>
    <w:rsid w:val="00B56C96"/>
    <w:rsid w:val="00B57CFD"/>
    <w:rsid w:val="00B60386"/>
    <w:rsid w:val="00B6143E"/>
    <w:rsid w:val="00B62C8F"/>
    <w:rsid w:val="00B63274"/>
    <w:rsid w:val="00B64022"/>
    <w:rsid w:val="00B67B63"/>
    <w:rsid w:val="00B70068"/>
    <w:rsid w:val="00B75275"/>
    <w:rsid w:val="00B758BB"/>
    <w:rsid w:val="00B82804"/>
    <w:rsid w:val="00B857FB"/>
    <w:rsid w:val="00B85CF1"/>
    <w:rsid w:val="00B86152"/>
    <w:rsid w:val="00B90DD8"/>
    <w:rsid w:val="00B940A7"/>
    <w:rsid w:val="00B94E3F"/>
    <w:rsid w:val="00B95832"/>
    <w:rsid w:val="00B97381"/>
    <w:rsid w:val="00B97B03"/>
    <w:rsid w:val="00B97DA2"/>
    <w:rsid w:val="00B97F6E"/>
    <w:rsid w:val="00BA0A59"/>
    <w:rsid w:val="00BA10AD"/>
    <w:rsid w:val="00BA12BA"/>
    <w:rsid w:val="00BA3B9F"/>
    <w:rsid w:val="00BA4326"/>
    <w:rsid w:val="00BA485C"/>
    <w:rsid w:val="00BA55FB"/>
    <w:rsid w:val="00BA6D52"/>
    <w:rsid w:val="00BA6EF7"/>
    <w:rsid w:val="00BA720B"/>
    <w:rsid w:val="00BA75A0"/>
    <w:rsid w:val="00BB1CE4"/>
    <w:rsid w:val="00BB36E7"/>
    <w:rsid w:val="00BB3D9D"/>
    <w:rsid w:val="00BB524C"/>
    <w:rsid w:val="00BC0F26"/>
    <w:rsid w:val="00BC14C0"/>
    <w:rsid w:val="00BC55CF"/>
    <w:rsid w:val="00BC60AD"/>
    <w:rsid w:val="00BD15B3"/>
    <w:rsid w:val="00BD64D7"/>
    <w:rsid w:val="00BD7E22"/>
    <w:rsid w:val="00BE0AA7"/>
    <w:rsid w:val="00BE1116"/>
    <w:rsid w:val="00BE1304"/>
    <w:rsid w:val="00BE16A0"/>
    <w:rsid w:val="00BE3D3A"/>
    <w:rsid w:val="00BE7D2A"/>
    <w:rsid w:val="00BF3342"/>
    <w:rsid w:val="00BF4E23"/>
    <w:rsid w:val="00BF7D65"/>
    <w:rsid w:val="00C008B0"/>
    <w:rsid w:val="00C01B71"/>
    <w:rsid w:val="00C02FFA"/>
    <w:rsid w:val="00C04B1E"/>
    <w:rsid w:val="00C05FFA"/>
    <w:rsid w:val="00C07C82"/>
    <w:rsid w:val="00C11923"/>
    <w:rsid w:val="00C125FA"/>
    <w:rsid w:val="00C150B8"/>
    <w:rsid w:val="00C169D7"/>
    <w:rsid w:val="00C17CF5"/>
    <w:rsid w:val="00C220FD"/>
    <w:rsid w:val="00C23234"/>
    <w:rsid w:val="00C233C6"/>
    <w:rsid w:val="00C23F7F"/>
    <w:rsid w:val="00C24785"/>
    <w:rsid w:val="00C26128"/>
    <w:rsid w:val="00C26F24"/>
    <w:rsid w:val="00C278CA"/>
    <w:rsid w:val="00C34CE5"/>
    <w:rsid w:val="00C361F3"/>
    <w:rsid w:val="00C4110E"/>
    <w:rsid w:val="00C413EA"/>
    <w:rsid w:val="00C46F2B"/>
    <w:rsid w:val="00C47D5F"/>
    <w:rsid w:val="00C47FC7"/>
    <w:rsid w:val="00C51A15"/>
    <w:rsid w:val="00C527F5"/>
    <w:rsid w:val="00C53A67"/>
    <w:rsid w:val="00C55645"/>
    <w:rsid w:val="00C608AF"/>
    <w:rsid w:val="00C60E7A"/>
    <w:rsid w:val="00C63985"/>
    <w:rsid w:val="00C64730"/>
    <w:rsid w:val="00C668B6"/>
    <w:rsid w:val="00C671DB"/>
    <w:rsid w:val="00C67926"/>
    <w:rsid w:val="00C7265A"/>
    <w:rsid w:val="00C74729"/>
    <w:rsid w:val="00C75E65"/>
    <w:rsid w:val="00C81397"/>
    <w:rsid w:val="00C82707"/>
    <w:rsid w:val="00C832B4"/>
    <w:rsid w:val="00C85198"/>
    <w:rsid w:val="00C87665"/>
    <w:rsid w:val="00C93E7C"/>
    <w:rsid w:val="00C9407B"/>
    <w:rsid w:val="00C968C6"/>
    <w:rsid w:val="00CA0485"/>
    <w:rsid w:val="00CA19B8"/>
    <w:rsid w:val="00CA2762"/>
    <w:rsid w:val="00CA3B87"/>
    <w:rsid w:val="00CA3EF5"/>
    <w:rsid w:val="00CA4D83"/>
    <w:rsid w:val="00CA525F"/>
    <w:rsid w:val="00CA6A47"/>
    <w:rsid w:val="00CA737F"/>
    <w:rsid w:val="00CB1845"/>
    <w:rsid w:val="00CB19CF"/>
    <w:rsid w:val="00CB59C8"/>
    <w:rsid w:val="00CC0F6B"/>
    <w:rsid w:val="00CC1598"/>
    <w:rsid w:val="00CC2899"/>
    <w:rsid w:val="00CC2978"/>
    <w:rsid w:val="00CC4424"/>
    <w:rsid w:val="00CD072A"/>
    <w:rsid w:val="00CD13D5"/>
    <w:rsid w:val="00CE2514"/>
    <w:rsid w:val="00CE48AF"/>
    <w:rsid w:val="00CE5090"/>
    <w:rsid w:val="00CF0C75"/>
    <w:rsid w:val="00CF3582"/>
    <w:rsid w:val="00CF6BFF"/>
    <w:rsid w:val="00D009C2"/>
    <w:rsid w:val="00D04157"/>
    <w:rsid w:val="00D05320"/>
    <w:rsid w:val="00D073F9"/>
    <w:rsid w:val="00D07954"/>
    <w:rsid w:val="00D10890"/>
    <w:rsid w:val="00D143FD"/>
    <w:rsid w:val="00D155D1"/>
    <w:rsid w:val="00D16DA3"/>
    <w:rsid w:val="00D17CDE"/>
    <w:rsid w:val="00D256CC"/>
    <w:rsid w:val="00D25903"/>
    <w:rsid w:val="00D31367"/>
    <w:rsid w:val="00D3382E"/>
    <w:rsid w:val="00D41969"/>
    <w:rsid w:val="00D4363D"/>
    <w:rsid w:val="00D46F94"/>
    <w:rsid w:val="00D477B0"/>
    <w:rsid w:val="00D51D20"/>
    <w:rsid w:val="00D534DB"/>
    <w:rsid w:val="00D54FA1"/>
    <w:rsid w:val="00D57ADE"/>
    <w:rsid w:val="00D57B20"/>
    <w:rsid w:val="00D6130E"/>
    <w:rsid w:val="00D62C88"/>
    <w:rsid w:val="00D63207"/>
    <w:rsid w:val="00D658DF"/>
    <w:rsid w:val="00D659B5"/>
    <w:rsid w:val="00D65F79"/>
    <w:rsid w:val="00D66BC1"/>
    <w:rsid w:val="00D66D55"/>
    <w:rsid w:val="00D6772C"/>
    <w:rsid w:val="00D67EC6"/>
    <w:rsid w:val="00D703F1"/>
    <w:rsid w:val="00D70EF7"/>
    <w:rsid w:val="00D71823"/>
    <w:rsid w:val="00D774CC"/>
    <w:rsid w:val="00D77977"/>
    <w:rsid w:val="00D80840"/>
    <w:rsid w:val="00D821E8"/>
    <w:rsid w:val="00D82E96"/>
    <w:rsid w:val="00D84C33"/>
    <w:rsid w:val="00D86EE8"/>
    <w:rsid w:val="00D878C8"/>
    <w:rsid w:val="00D94188"/>
    <w:rsid w:val="00D949B9"/>
    <w:rsid w:val="00D95429"/>
    <w:rsid w:val="00D95CD2"/>
    <w:rsid w:val="00DA1D85"/>
    <w:rsid w:val="00DA46F3"/>
    <w:rsid w:val="00DA7360"/>
    <w:rsid w:val="00DB6914"/>
    <w:rsid w:val="00DB72FE"/>
    <w:rsid w:val="00DC0E72"/>
    <w:rsid w:val="00DC3914"/>
    <w:rsid w:val="00DC5E43"/>
    <w:rsid w:val="00DC6B71"/>
    <w:rsid w:val="00DD211E"/>
    <w:rsid w:val="00DD3C9D"/>
    <w:rsid w:val="00DD43AF"/>
    <w:rsid w:val="00DD521C"/>
    <w:rsid w:val="00DD5BEF"/>
    <w:rsid w:val="00DD73FF"/>
    <w:rsid w:val="00DE09DA"/>
    <w:rsid w:val="00DE2C40"/>
    <w:rsid w:val="00DF5786"/>
    <w:rsid w:val="00E00262"/>
    <w:rsid w:val="00E00310"/>
    <w:rsid w:val="00E01065"/>
    <w:rsid w:val="00E0589E"/>
    <w:rsid w:val="00E119F7"/>
    <w:rsid w:val="00E130D9"/>
    <w:rsid w:val="00E1729D"/>
    <w:rsid w:val="00E17AD2"/>
    <w:rsid w:val="00E22B21"/>
    <w:rsid w:val="00E24699"/>
    <w:rsid w:val="00E2512B"/>
    <w:rsid w:val="00E2522B"/>
    <w:rsid w:val="00E258F5"/>
    <w:rsid w:val="00E25F31"/>
    <w:rsid w:val="00E2609D"/>
    <w:rsid w:val="00E26A3F"/>
    <w:rsid w:val="00E36724"/>
    <w:rsid w:val="00E4146F"/>
    <w:rsid w:val="00E430E3"/>
    <w:rsid w:val="00E4323F"/>
    <w:rsid w:val="00E450C2"/>
    <w:rsid w:val="00E462A9"/>
    <w:rsid w:val="00E47660"/>
    <w:rsid w:val="00E52203"/>
    <w:rsid w:val="00E539B7"/>
    <w:rsid w:val="00E53BD7"/>
    <w:rsid w:val="00E543A4"/>
    <w:rsid w:val="00E60B26"/>
    <w:rsid w:val="00E62C08"/>
    <w:rsid w:val="00E64B0B"/>
    <w:rsid w:val="00E71997"/>
    <w:rsid w:val="00E72667"/>
    <w:rsid w:val="00E73321"/>
    <w:rsid w:val="00E73A70"/>
    <w:rsid w:val="00E84CF1"/>
    <w:rsid w:val="00E87A4F"/>
    <w:rsid w:val="00E903EF"/>
    <w:rsid w:val="00E90FE3"/>
    <w:rsid w:val="00E9239C"/>
    <w:rsid w:val="00E93045"/>
    <w:rsid w:val="00E9418C"/>
    <w:rsid w:val="00E949F7"/>
    <w:rsid w:val="00EA2BCF"/>
    <w:rsid w:val="00EA6E66"/>
    <w:rsid w:val="00EA732B"/>
    <w:rsid w:val="00EB06A7"/>
    <w:rsid w:val="00EB1295"/>
    <w:rsid w:val="00EB5355"/>
    <w:rsid w:val="00EB5E3C"/>
    <w:rsid w:val="00EC38D8"/>
    <w:rsid w:val="00ED00F5"/>
    <w:rsid w:val="00ED0995"/>
    <w:rsid w:val="00ED2E8F"/>
    <w:rsid w:val="00ED3773"/>
    <w:rsid w:val="00EE19F6"/>
    <w:rsid w:val="00EF253C"/>
    <w:rsid w:val="00EF3080"/>
    <w:rsid w:val="00EF52FC"/>
    <w:rsid w:val="00EF5824"/>
    <w:rsid w:val="00EF6D76"/>
    <w:rsid w:val="00EF713C"/>
    <w:rsid w:val="00EF74C2"/>
    <w:rsid w:val="00F00AB7"/>
    <w:rsid w:val="00F01DF1"/>
    <w:rsid w:val="00F05969"/>
    <w:rsid w:val="00F079FF"/>
    <w:rsid w:val="00F10BE2"/>
    <w:rsid w:val="00F13D9A"/>
    <w:rsid w:val="00F15950"/>
    <w:rsid w:val="00F15E17"/>
    <w:rsid w:val="00F212EE"/>
    <w:rsid w:val="00F22F8C"/>
    <w:rsid w:val="00F237AF"/>
    <w:rsid w:val="00F25072"/>
    <w:rsid w:val="00F31534"/>
    <w:rsid w:val="00F31678"/>
    <w:rsid w:val="00F32B15"/>
    <w:rsid w:val="00F32E69"/>
    <w:rsid w:val="00F337DC"/>
    <w:rsid w:val="00F3712A"/>
    <w:rsid w:val="00F37A73"/>
    <w:rsid w:val="00F41743"/>
    <w:rsid w:val="00F447E8"/>
    <w:rsid w:val="00F44D3E"/>
    <w:rsid w:val="00F45542"/>
    <w:rsid w:val="00F457A6"/>
    <w:rsid w:val="00F50C61"/>
    <w:rsid w:val="00F563C4"/>
    <w:rsid w:val="00F5723F"/>
    <w:rsid w:val="00F57997"/>
    <w:rsid w:val="00F6130B"/>
    <w:rsid w:val="00F619E6"/>
    <w:rsid w:val="00F62873"/>
    <w:rsid w:val="00F62D58"/>
    <w:rsid w:val="00F66239"/>
    <w:rsid w:val="00F664C8"/>
    <w:rsid w:val="00F66BAD"/>
    <w:rsid w:val="00F6793F"/>
    <w:rsid w:val="00F739DA"/>
    <w:rsid w:val="00F75F00"/>
    <w:rsid w:val="00F848D4"/>
    <w:rsid w:val="00F84955"/>
    <w:rsid w:val="00F85BB3"/>
    <w:rsid w:val="00F90381"/>
    <w:rsid w:val="00F921D6"/>
    <w:rsid w:val="00F92A95"/>
    <w:rsid w:val="00F944F1"/>
    <w:rsid w:val="00F959F3"/>
    <w:rsid w:val="00F97965"/>
    <w:rsid w:val="00F97BAF"/>
    <w:rsid w:val="00FA1094"/>
    <w:rsid w:val="00FA1890"/>
    <w:rsid w:val="00FA2F5A"/>
    <w:rsid w:val="00FA62E1"/>
    <w:rsid w:val="00FA7CF8"/>
    <w:rsid w:val="00FB24EF"/>
    <w:rsid w:val="00FB394F"/>
    <w:rsid w:val="00FB3ABD"/>
    <w:rsid w:val="00FB62B1"/>
    <w:rsid w:val="00FC1688"/>
    <w:rsid w:val="00FC6085"/>
    <w:rsid w:val="00FC6C49"/>
    <w:rsid w:val="00FC75EB"/>
    <w:rsid w:val="00FD3867"/>
    <w:rsid w:val="00FD4C57"/>
    <w:rsid w:val="00FD6574"/>
    <w:rsid w:val="00FD7F30"/>
    <w:rsid w:val="00FE1524"/>
    <w:rsid w:val="00FE2A3E"/>
    <w:rsid w:val="00FE39A9"/>
    <w:rsid w:val="00FE5A71"/>
    <w:rsid w:val="00FE6856"/>
    <w:rsid w:val="00FE68FF"/>
    <w:rsid w:val="00FE72E4"/>
    <w:rsid w:val="00FF234F"/>
    <w:rsid w:val="00FF269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5518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3FD"/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F"/>
    <w:pPr>
      <w:keepNext/>
      <w:keepLines/>
      <w:spacing w:after="32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4D1F"/>
    <w:pPr>
      <w:keepNext/>
      <w:keepLines/>
      <w:spacing w:after="12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Heading3">
    <w:name w:val="heading 3"/>
    <w:basedOn w:val="Normal"/>
    <w:next w:val="Normal"/>
    <w:uiPriority w:val="9"/>
    <w:qFormat/>
    <w:rsid w:val="00254D1F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uiPriority w:val="9"/>
    <w:qFormat/>
    <w:rsid w:val="00254D1F"/>
    <w:pPr>
      <w:keepNext/>
      <w:keepLines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Heading5">
    <w:name w:val="heading 5"/>
    <w:basedOn w:val="Normal"/>
    <w:next w:val="Normal"/>
    <w:uiPriority w:val="9"/>
    <w:qFormat/>
    <w:rsid w:val="00254D1F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uiPriority w:val="9"/>
    <w:qFormat/>
    <w:rsid w:val="00254D1F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uiPriority w:val="9"/>
    <w:qFormat/>
    <w:rsid w:val="00254D1F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uiPriority w:val="9"/>
    <w:qFormat/>
    <w:rsid w:val="00254D1F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uiPriority w:val="9"/>
    <w:unhideWhenUsed/>
    <w:rsid w:val="00254D1F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FF"/>
    <w:rPr>
      <w:rFonts w:eastAsiaTheme="majorEastAsia" w:cstheme="majorBidi"/>
      <w:b/>
      <w:bCs/>
      <w:smallCaps/>
      <w:sz w:val="36"/>
      <w:szCs w:val="28"/>
    </w:rPr>
  </w:style>
  <w:style w:type="paragraph" w:styleId="Footer">
    <w:name w:val="footer"/>
    <w:basedOn w:val="Normal"/>
    <w:link w:val="FooterChar"/>
    <w:uiPriority w:val="99"/>
    <w:rsid w:val="00254D1F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0"/>
    </w:rPr>
  </w:style>
  <w:style w:type="paragraph" w:styleId="Header">
    <w:name w:val="header"/>
    <w:basedOn w:val="Normal"/>
    <w:link w:val="HeaderChar"/>
    <w:rsid w:val="00254D1F"/>
    <w:pPr>
      <w:pBdr>
        <w:bottom w:val="single" w:sz="4" w:space="1" w:color="auto"/>
      </w:pBdr>
      <w:jc w:val="right"/>
    </w:pPr>
    <w:rPr>
      <w:sz w:val="20"/>
    </w:rPr>
  </w:style>
  <w:style w:type="character" w:styleId="Hyperlink">
    <w:name w:val="Hyperlink"/>
    <w:basedOn w:val="DefaultParagraphFont"/>
    <w:rsid w:val="00AF350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4B6B05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qFormat/>
    <w:rsid w:val="00855C13"/>
    <w:pPr>
      <w:tabs>
        <w:tab w:val="right" w:leader="dot" w:pos="9350"/>
      </w:tabs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AE38FF"/>
    <w:pPr>
      <w:ind w:left="480"/>
    </w:pPr>
  </w:style>
  <w:style w:type="paragraph" w:styleId="TableofFigures">
    <w:name w:val="table of figures"/>
    <w:basedOn w:val="Normal"/>
    <w:next w:val="Normal"/>
    <w:uiPriority w:val="99"/>
    <w:rsid w:val="00AE38FF"/>
  </w:style>
  <w:style w:type="character" w:styleId="FollowedHyperlink">
    <w:name w:val="FollowedHyperlink"/>
    <w:basedOn w:val="DefaultParagraphFont"/>
    <w:rsid w:val="00A45F67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803D2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5B3"/>
    <w:pPr>
      <w:spacing w:before="480" w:after="0"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paragraph" w:styleId="Revision">
    <w:name w:val="Revision"/>
    <w:hidden/>
    <w:uiPriority w:val="99"/>
    <w:semiHidden/>
    <w:rsid w:val="00C47FC7"/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79FF"/>
    <w:rPr>
      <w:rFonts w:eastAsiaTheme="minorHAnsi" w:cstheme="minorBid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568C"/>
    <w:rPr>
      <w:rFonts w:eastAsiaTheme="majorEastAsia" w:cstheme="majorBidi"/>
      <w:b/>
      <w:bCs/>
      <w:smallCaps/>
      <w:sz w:val="32"/>
      <w:szCs w:val="26"/>
    </w:rPr>
  </w:style>
  <w:style w:type="character" w:customStyle="1" w:styleId="HeaderChar">
    <w:name w:val="Header Char"/>
    <w:basedOn w:val="DefaultParagraphFont"/>
    <w:link w:val="Header"/>
    <w:rsid w:val="000032D4"/>
    <w:rPr>
      <w:rFonts w:eastAsiaTheme="minorHAnsi" w:cstheme="minorBidi"/>
      <w:sz w:val="20"/>
    </w:rPr>
  </w:style>
  <w:style w:type="table" w:styleId="TableGrid">
    <w:name w:val="Table Grid"/>
    <w:basedOn w:val="TableNormal"/>
    <w:uiPriority w:val="59"/>
    <w:rsid w:val="000032D4"/>
    <w:rPr>
      <w:rFonts w:ascii="Times New Roman" w:eastAsia="Calibri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D1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3FD"/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F"/>
    <w:pPr>
      <w:keepNext/>
      <w:keepLines/>
      <w:spacing w:after="32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4D1F"/>
    <w:pPr>
      <w:keepNext/>
      <w:keepLines/>
      <w:spacing w:after="12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Heading3">
    <w:name w:val="heading 3"/>
    <w:basedOn w:val="Normal"/>
    <w:next w:val="Normal"/>
    <w:uiPriority w:val="9"/>
    <w:qFormat/>
    <w:rsid w:val="00254D1F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uiPriority w:val="9"/>
    <w:qFormat/>
    <w:rsid w:val="00254D1F"/>
    <w:pPr>
      <w:keepNext/>
      <w:keepLines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Heading5">
    <w:name w:val="heading 5"/>
    <w:basedOn w:val="Normal"/>
    <w:next w:val="Normal"/>
    <w:uiPriority w:val="9"/>
    <w:qFormat/>
    <w:rsid w:val="00254D1F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uiPriority w:val="9"/>
    <w:qFormat/>
    <w:rsid w:val="00254D1F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uiPriority w:val="9"/>
    <w:qFormat/>
    <w:rsid w:val="00254D1F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uiPriority w:val="9"/>
    <w:qFormat/>
    <w:rsid w:val="00254D1F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uiPriority w:val="9"/>
    <w:unhideWhenUsed/>
    <w:rsid w:val="00254D1F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FF"/>
    <w:rPr>
      <w:rFonts w:eastAsiaTheme="majorEastAsia" w:cstheme="majorBidi"/>
      <w:b/>
      <w:bCs/>
      <w:smallCaps/>
      <w:sz w:val="36"/>
      <w:szCs w:val="28"/>
    </w:rPr>
  </w:style>
  <w:style w:type="paragraph" w:styleId="Footer">
    <w:name w:val="footer"/>
    <w:basedOn w:val="Normal"/>
    <w:link w:val="FooterChar"/>
    <w:uiPriority w:val="99"/>
    <w:rsid w:val="00254D1F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0"/>
    </w:rPr>
  </w:style>
  <w:style w:type="paragraph" w:styleId="Header">
    <w:name w:val="header"/>
    <w:basedOn w:val="Normal"/>
    <w:link w:val="HeaderChar"/>
    <w:rsid w:val="00254D1F"/>
    <w:pPr>
      <w:pBdr>
        <w:bottom w:val="single" w:sz="4" w:space="1" w:color="auto"/>
      </w:pBdr>
      <w:jc w:val="right"/>
    </w:pPr>
    <w:rPr>
      <w:sz w:val="20"/>
    </w:rPr>
  </w:style>
  <w:style w:type="character" w:styleId="Hyperlink">
    <w:name w:val="Hyperlink"/>
    <w:basedOn w:val="DefaultParagraphFont"/>
    <w:rsid w:val="00AF350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4B6B05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qFormat/>
    <w:rsid w:val="00855C13"/>
    <w:pPr>
      <w:tabs>
        <w:tab w:val="right" w:leader="dot" w:pos="9350"/>
      </w:tabs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AE38FF"/>
    <w:pPr>
      <w:ind w:left="480"/>
    </w:pPr>
  </w:style>
  <w:style w:type="paragraph" w:styleId="TableofFigures">
    <w:name w:val="table of figures"/>
    <w:basedOn w:val="Normal"/>
    <w:next w:val="Normal"/>
    <w:uiPriority w:val="99"/>
    <w:rsid w:val="00AE38FF"/>
  </w:style>
  <w:style w:type="character" w:styleId="FollowedHyperlink">
    <w:name w:val="FollowedHyperlink"/>
    <w:basedOn w:val="DefaultParagraphFont"/>
    <w:rsid w:val="00A45F67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803D2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5B3"/>
    <w:pPr>
      <w:spacing w:before="480" w:after="0"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paragraph" w:styleId="Revision">
    <w:name w:val="Revision"/>
    <w:hidden/>
    <w:uiPriority w:val="99"/>
    <w:semiHidden/>
    <w:rsid w:val="00C47FC7"/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79FF"/>
    <w:rPr>
      <w:rFonts w:eastAsiaTheme="minorHAnsi" w:cstheme="minorBid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568C"/>
    <w:rPr>
      <w:rFonts w:eastAsiaTheme="majorEastAsia" w:cstheme="majorBidi"/>
      <w:b/>
      <w:bCs/>
      <w:smallCaps/>
      <w:sz w:val="32"/>
      <w:szCs w:val="26"/>
    </w:rPr>
  </w:style>
  <w:style w:type="character" w:customStyle="1" w:styleId="HeaderChar">
    <w:name w:val="Header Char"/>
    <w:basedOn w:val="DefaultParagraphFont"/>
    <w:link w:val="Header"/>
    <w:rsid w:val="000032D4"/>
    <w:rPr>
      <w:rFonts w:eastAsiaTheme="minorHAnsi" w:cstheme="minorBidi"/>
      <w:sz w:val="20"/>
    </w:rPr>
  </w:style>
  <w:style w:type="table" w:styleId="TableGrid">
    <w:name w:val="Table Grid"/>
    <w:basedOn w:val="TableNormal"/>
    <w:uiPriority w:val="59"/>
    <w:rsid w:val="000032D4"/>
    <w:rPr>
      <w:rFonts w:ascii="Times New Roman" w:eastAsia="Calibri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D1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832B-D122-4898-961E-B87F1B5C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2012 CALL FOR GRANT APPLICATIONS</vt:lpstr>
    </vt:vector>
  </TitlesOfParts>
  <Company>MT DEQ</Company>
  <LinksUpToDate>false</LinksUpToDate>
  <CharactersWithSpaces>3624</CharactersWithSpaces>
  <SharedDoc>false</SharedDoc>
  <HLinks>
    <vt:vector size="426" baseType="variant">
      <vt:variant>
        <vt:i4>3997767</vt:i4>
      </vt:variant>
      <vt:variant>
        <vt:i4>339</vt:i4>
      </vt:variant>
      <vt:variant>
        <vt:i4>0</vt:i4>
      </vt:variant>
      <vt:variant>
        <vt:i4>5</vt:i4>
      </vt:variant>
      <vt:variant>
        <vt:lpwstr>mailto:LAndersen3@mt.gov</vt:lpwstr>
      </vt:variant>
      <vt:variant>
        <vt:lpwstr/>
      </vt:variant>
      <vt:variant>
        <vt:i4>6553711</vt:i4>
      </vt:variant>
      <vt:variant>
        <vt:i4>336</vt:i4>
      </vt:variant>
      <vt:variant>
        <vt:i4>0</vt:i4>
      </vt:variant>
      <vt:variant>
        <vt:i4>5</vt:i4>
      </vt:variant>
      <vt:variant>
        <vt:lpwstr>http://www.deq.mt.gov/wqinfo/datamgmt/contacts.mcpx</vt:lpwstr>
      </vt:variant>
      <vt:variant>
        <vt:lpwstr/>
      </vt:variant>
      <vt:variant>
        <vt:i4>2359342</vt:i4>
      </vt:variant>
      <vt:variant>
        <vt:i4>333</vt:i4>
      </vt:variant>
      <vt:variant>
        <vt:i4>0</vt:i4>
      </vt:variant>
      <vt:variant>
        <vt:i4>5</vt:i4>
      </vt:variant>
      <vt:variant>
        <vt:lpwstr>http://www.deq.mt.gov/wqinfo/datamgmt/index.asp</vt:lpwstr>
      </vt:variant>
      <vt:variant>
        <vt:lpwstr/>
      </vt:variant>
      <vt:variant>
        <vt:i4>589850</vt:i4>
      </vt:variant>
      <vt:variant>
        <vt:i4>330</vt:i4>
      </vt:variant>
      <vt:variant>
        <vt:i4>0</vt:i4>
      </vt:variant>
      <vt:variant>
        <vt:i4>5</vt:i4>
      </vt:variant>
      <vt:variant>
        <vt:lpwstr>http://www.deq.mt.gov/wqinfo/nonpoint/2007NONPOINTPLAN/Final/NPSPlan.pdf</vt:lpwstr>
      </vt:variant>
      <vt:variant>
        <vt:lpwstr/>
      </vt:variant>
      <vt:variant>
        <vt:i4>3997767</vt:i4>
      </vt:variant>
      <vt:variant>
        <vt:i4>327</vt:i4>
      </vt:variant>
      <vt:variant>
        <vt:i4>0</vt:i4>
      </vt:variant>
      <vt:variant>
        <vt:i4>5</vt:i4>
      </vt:variant>
      <vt:variant>
        <vt:lpwstr>mailto:LAndersen3@mt.gov</vt:lpwstr>
      </vt:variant>
      <vt:variant>
        <vt:lpwstr/>
      </vt:variant>
      <vt:variant>
        <vt:i4>6815855</vt:i4>
      </vt:variant>
      <vt:variant>
        <vt:i4>324</vt:i4>
      </vt:variant>
      <vt:variant>
        <vt:i4>0</vt:i4>
      </vt:variant>
      <vt:variant>
        <vt:i4>5</vt:i4>
      </vt:variant>
      <vt:variant>
        <vt:lpwstr>http://www.deq.mt.gov/wqinfo/TMDL/finalReports.asp</vt:lpwstr>
      </vt:variant>
      <vt:variant>
        <vt:lpwstr/>
      </vt:variant>
      <vt:variant>
        <vt:i4>3997767</vt:i4>
      </vt:variant>
      <vt:variant>
        <vt:i4>321</vt:i4>
      </vt:variant>
      <vt:variant>
        <vt:i4>0</vt:i4>
      </vt:variant>
      <vt:variant>
        <vt:i4>5</vt:i4>
      </vt:variant>
      <vt:variant>
        <vt:lpwstr>mailto:LAndersen3@mt.gov</vt:lpwstr>
      </vt:variant>
      <vt:variant>
        <vt:lpwstr/>
      </vt:variant>
      <vt:variant>
        <vt:i4>2424897</vt:i4>
      </vt:variant>
      <vt:variant>
        <vt:i4>318</vt:i4>
      </vt:variant>
      <vt:variant>
        <vt:i4>0</vt:i4>
      </vt:variant>
      <vt:variant>
        <vt:i4>5</vt:i4>
      </vt:variant>
      <vt:variant>
        <vt:lpwstr>mailto:MMcCarthy3@mt.gov</vt:lpwstr>
      </vt:variant>
      <vt:variant>
        <vt:lpwstr/>
      </vt:variant>
      <vt:variant>
        <vt:i4>1245198</vt:i4>
      </vt:variant>
      <vt:variant>
        <vt:i4>315</vt:i4>
      </vt:variant>
      <vt:variant>
        <vt:i4>0</vt:i4>
      </vt:variant>
      <vt:variant>
        <vt:i4>5</vt:i4>
      </vt:variant>
      <vt:variant>
        <vt:lpwstr>http://www.epa.gov/volunteer/qappcovr.htm</vt:lpwstr>
      </vt:variant>
      <vt:variant>
        <vt:lpwstr/>
      </vt:variant>
      <vt:variant>
        <vt:i4>6553711</vt:i4>
      </vt:variant>
      <vt:variant>
        <vt:i4>312</vt:i4>
      </vt:variant>
      <vt:variant>
        <vt:i4>0</vt:i4>
      </vt:variant>
      <vt:variant>
        <vt:i4>5</vt:i4>
      </vt:variant>
      <vt:variant>
        <vt:lpwstr>http://www.deq.mt.gov/wqinfo/datamgmt/contacts.mcpx</vt:lpwstr>
      </vt:variant>
      <vt:variant>
        <vt:lpwstr/>
      </vt:variant>
      <vt:variant>
        <vt:i4>1310734</vt:i4>
      </vt:variant>
      <vt:variant>
        <vt:i4>309</vt:i4>
      </vt:variant>
      <vt:variant>
        <vt:i4>0</vt:i4>
      </vt:variant>
      <vt:variant>
        <vt:i4>5</vt:i4>
      </vt:variant>
      <vt:variant>
        <vt:lpwstr>http://www.deq.mt.gov/wqinfo/datamgmt/MTEWQX.mcpx</vt:lpwstr>
      </vt:variant>
      <vt:variant>
        <vt:lpwstr/>
      </vt:variant>
      <vt:variant>
        <vt:i4>2424897</vt:i4>
      </vt:variant>
      <vt:variant>
        <vt:i4>306</vt:i4>
      </vt:variant>
      <vt:variant>
        <vt:i4>0</vt:i4>
      </vt:variant>
      <vt:variant>
        <vt:i4>5</vt:i4>
      </vt:variant>
      <vt:variant>
        <vt:lpwstr>mailto:MMcCarthy3@mt.gov</vt:lpwstr>
      </vt:variant>
      <vt:variant>
        <vt:lpwstr/>
      </vt:variant>
      <vt:variant>
        <vt:i4>589850</vt:i4>
      </vt:variant>
      <vt:variant>
        <vt:i4>303</vt:i4>
      </vt:variant>
      <vt:variant>
        <vt:i4>0</vt:i4>
      </vt:variant>
      <vt:variant>
        <vt:i4>5</vt:i4>
      </vt:variant>
      <vt:variant>
        <vt:lpwstr>http://www.deq.mt.gov/wqinfo/nonpoint/2007NONPOINTPLAN/Final/NPSPlan.pdf</vt:lpwstr>
      </vt:variant>
      <vt:variant>
        <vt:lpwstr/>
      </vt:variant>
      <vt:variant>
        <vt:i4>3997767</vt:i4>
      </vt:variant>
      <vt:variant>
        <vt:i4>300</vt:i4>
      </vt:variant>
      <vt:variant>
        <vt:i4>0</vt:i4>
      </vt:variant>
      <vt:variant>
        <vt:i4>5</vt:i4>
      </vt:variant>
      <vt:variant>
        <vt:lpwstr>mailto:LAndersen3@mt.gov</vt:lpwstr>
      </vt:variant>
      <vt:variant>
        <vt:lpwstr/>
      </vt:variant>
      <vt:variant>
        <vt:i4>6815855</vt:i4>
      </vt:variant>
      <vt:variant>
        <vt:i4>297</vt:i4>
      </vt:variant>
      <vt:variant>
        <vt:i4>0</vt:i4>
      </vt:variant>
      <vt:variant>
        <vt:i4>5</vt:i4>
      </vt:variant>
      <vt:variant>
        <vt:lpwstr>http://www.deq.mt.gov/wqinfo/TMDL/finalReports.asp</vt:lpwstr>
      </vt:variant>
      <vt:variant>
        <vt:lpwstr/>
      </vt:variant>
      <vt:variant>
        <vt:i4>2949163</vt:i4>
      </vt:variant>
      <vt:variant>
        <vt:i4>294</vt:i4>
      </vt:variant>
      <vt:variant>
        <vt:i4>0</vt:i4>
      </vt:variant>
      <vt:variant>
        <vt:i4>5</vt:i4>
      </vt:variant>
      <vt:variant>
        <vt:lpwstr>http://nris.state.mt.us/wis/swap/swapquery.asp</vt:lpwstr>
      </vt:variant>
      <vt:variant>
        <vt:lpwstr/>
      </vt:variant>
      <vt:variant>
        <vt:i4>3997767</vt:i4>
      </vt:variant>
      <vt:variant>
        <vt:i4>291</vt:i4>
      </vt:variant>
      <vt:variant>
        <vt:i4>0</vt:i4>
      </vt:variant>
      <vt:variant>
        <vt:i4>5</vt:i4>
      </vt:variant>
      <vt:variant>
        <vt:lpwstr>mailto:LAndersen3@mt.gov</vt:lpwstr>
      </vt:variant>
      <vt:variant>
        <vt:lpwstr/>
      </vt:variant>
      <vt:variant>
        <vt:i4>1245198</vt:i4>
      </vt:variant>
      <vt:variant>
        <vt:i4>288</vt:i4>
      </vt:variant>
      <vt:variant>
        <vt:i4>0</vt:i4>
      </vt:variant>
      <vt:variant>
        <vt:i4>5</vt:i4>
      </vt:variant>
      <vt:variant>
        <vt:lpwstr>http://www.epa.gov/volunteer/qappcovr.htm</vt:lpwstr>
      </vt:variant>
      <vt:variant>
        <vt:lpwstr/>
      </vt:variant>
      <vt:variant>
        <vt:i4>6553711</vt:i4>
      </vt:variant>
      <vt:variant>
        <vt:i4>285</vt:i4>
      </vt:variant>
      <vt:variant>
        <vt:i4>0</vt:i4>
      </vt:variant>
      <vt:variant>
        <vt:i4>5</vt:i4>
      </vt:variant>
      <vt:variant>
        <vt:lpwstr>http://www.deq.mt.gov/wqinfo/datamgmt/contacts.mcpx</vt:lpwstr>
      </vt:variant>
      <vt:variant>
        <vt:lpwstr/>
      </vt:variant>
      <vt:variant>
        <vt:i4>1310734</vt:i4>
      </vt:variant>
      <vt:variant>
        <vt:i4>282</vt:i4>
      </vt:variant>
      <vt:variant>
        <vt:i4>0</vt:i4>
      </vt:variant>
      <vt:variant>
        <vt:i4>5</vt:i4>
      </vt:variant>
      <vt:variant>
        <vt:lpwstr>http://www.deq.mt.gov/wqinfo/datamgmt/MTEWQX.mcpx</vt:lpwstr>
      </vt:variant>
      <vt:variant>
        <vt:lpwstr/>
      </vt:variant>
      <vt:variant>
        <vt:i4>2424897</vt:i4>
      </vt:variant>
      <vt:variant>
        <vt:i4>279</vt:i4>
      </vt:variant>
      <vt:variant>
        <vt:i4>0</vt:i4>
      </vt:variant>
      <vt:variant>
        <vt:i4>5</vt:i4>
      </vt:variant>
      <vt:variant>
        <vt:lpwstr>mailto:MMcCarthy3@mt.gov</vt:lpwstr>
      </vt:variant>
      <vt:variant>
        <vt:lpwstr/>
      </vt:variant>
      <vt:variant>
        <vt:i4>3997767</vt:i4>
      </vt:variant>
      <vt:variant>
        <vt:i4>276</vt:i4>
      </vt:variant>
      <vt:variant>
        <vt:i4>0</vt:i4>
      </vt:variant>
      <vt:variant>
        <vt:i4>5</vt:i4>
      </vt:variant>
      <vt:variant>
        <vt:lpwstr>mailto:LAndersen3@mt.gov</vt:lpwstr>
      </vt:variant>
      <vt:variant>
        <vt:lpwstr/>
      </vt:variant>
      <vt:variant>
        <vt:i4>4784133</vt:i4>
      </vt:variant>
      <vt:variant>
        <vt:i4>273</vt:i4>
      </vt:variant>
      <vt:variant>
        <vt:i4>0</vt:i4>
      </vt:variant>
      <vt:variant>
        <vt:i4>5</vt:i4>
      </vt:variant>
      <vt:variant>
        <vt:lpwstr>http://www.cwaic.mt.gov/</vt:lpwstr>
      </vt:variant>
      <vt:variant>
        <vt:lpwstr/>
      </vt:variant>
      <vt:variant>
        <vt:i4>589850</vt:i4>
      </vt:variant>
      <vt:variant>
        <vt:i4>270</vt:i4>
      </vt:variant>
      <vt:variant>
        <vt:i4>0</vt:i4>
      </vt:variant>
      <vt:variant>
        <vt:i4>5</vt:i4>
      </vt:variant>
      <vt:variant>
        <vt:lpwstr>http://www.deq.mt.gov/wqinfo/nonpoint/2007NONPOINTPLAN/Final/NPSPlan.pdf</vt:lpwstr>
      </vt:variant>
      <vt:variant>
        <vt:lpwstr/>
      </vt:variant>
      <vt:variant>
        <vt:i4>6815855</vt:i4>
      </vt:variant>
      <vt:variant>
        <vt:i4>267</vt:i4>
      </vt:variant>
      <vt:variant>
        <vt:i4>0</vt:i4>
      </vt:variant>
      <vt:variant>
        <vt:i4>5</vt:i4>
      </vt:variant>
      <vt:variant>
        <vt:lpwstr>http://www.deq.mt.gov/wqinfo/TMDL/finalReports.asp</vt:lpwstr>
      </vt:variant>
      <vt:variant>
        <vt:lpwstr/>
      </vt:variant>
      <vt:variant>
        <vt:i4>5505133</vt:i4>
      </vt:variant>
      <vt:variant>
        <vt:i4>264</vt:i4>
      </vt:variant>
      <vt:variant>
        <vt:i4>0</vt:i4>
      </vt:variant>
      <vt:variant>
        <vt:i4>5</vt:i4>
      </vt:variant>
      <vt:variant>
        <vt:lpwstr>mailto:rray@mt.gov</vt:lpwstr>
      </vt:variant>
      <vt:variant>
        <vt:lpwstr/>
      </vt:variant>
      <vt:variant>
        <vt:i4>5505133</vt:i4>
      </vt:variant>
      <vt:variant>
        <vt:i4>261</vt:i4>
      </vt:variant>
      <vt:variant>
        <vt:i4>0</vt:i4>
      </vt:variant>
      <vt:variant>
        <vt:i4>5</vt:i4>
      </vt:variant>
      <vt:variant>
        <vt:lpwstr>mailto:rray@mt.gov</vt:lpwstr>
      </vt:variant>
      <vt:variant>
        <vt:lpwstr/>
      </vt:variant>
      <vt:variant>
        <vt:i4>5505133</vt:i4>
      </vt:variant>
      <vt:variant>
        <vt:i4>258</vt:i4>
      </vt:variant>
      <vt:variant>
        <vt:i4>0</vt:i4>
      </vt:variant>
      <vt:variant>
        <vt:i4>5</vt:i4>
      </vt:variant>
      <vt:variant>
        <vt:lpwstr>mailto:rray@mt.gov</vt:lpwstr>
      </vt:variant>
      <vt:variant>
        <vt:lpwstr/>
      </vt:variant>
      <vt:variant>
        <vt:i4>2949163</vt:i4>
      </vt:variant>
      <vt:variant>
        <vt:i4>252</vt:i4>
      </vt:variant>
      <vt:variant>
        <vt:i4>0</vt:i4>
      </vt:variant>
      <vt:variant>
        <vt:i4>5</vt:i4>
      </vt:variant>
      <vt:variant>
        <vt:lpwstr>http://nris.state.mt.us/wis/swap/swapquery.asp</vt:lpwstr>
      </vt:variant>
      <vt:variant>
        <vt:lpwstr/>
      </vt:variant>
      <vt:variant>
        <vt:i4>6815855</vt:i4>
      </vt:variant>
      <vt:variant>
        <vt:i4>249</vt:i4>
      </vt:variant>
      <vt:variant>
        <vt:i4>0</vt:i4>
      </vt:variant>
      <vt:variant>
        <vt:i4>5</vt:i4>
      </vt:variant>
      <vt:variant>
        <vt:lpwstr>http://www.deq.mt.gov/wqinfo/TMDL/finalReports.asp</vt:lpwstr>
      </vt:variant>
      <vt:variant>
        <vt:lpwstr/>
      </vt:variant>
      <vt:variant>
        <vt:i4>589850</vt:i4>
      </vt:variant>
      <vt:variant>
        <vt:i4>246</vt:i4>
      </vt:variant>
      <vt:variant>
        <vt:i4>0</vt:i4>
      </vt:variant>
      <vt:variant>
        <vt:i4>5</vt:i4>
      </vt:variant>
      <vt:variant>
        <vt:lpwstr>http://www.deq.mt.gov/wqinfo/nonpoint/2007NONPOINTPLAN/Final/NPSPlan.pdf</vt:lpwstr>
      </vt:variant>
      <vt:variant>
        <vt:lpwstr/>
      </vt:variant>
      <vt:variant>
        <vt:i4>1900602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_Toc265581586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_Toc265737998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_Toc265737997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_Toc265737996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_Toc265737995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_Toc265737994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_Toc265737993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_Toc265737992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_Toc265737991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_Toc265737990</vt:lpwstr>
      </vt:variant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_Toc265737989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_Toc265737988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_Toc265737987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_Toc265737986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_Toc265737985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_Toc265737984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_Toc265737983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_Toc265737982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_Toc265737981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_Toc265737980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_Toc265737979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_Toc265737978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_Toc265737977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_Toc265737976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_Toc265737975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_Toc265737974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_Toc265737973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_Toc265737972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_Toc265737971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_Toc265737970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_Toc265737969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_Toc265737968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_Toc265737967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_Toc265737966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_Toc265737965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_Toc265737964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_Toc265737963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_Toc265737962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_Toc265737961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_Toc265737960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2012 CALL FOR GRANT APPLICATIONS</dc:title>
  <dc:subject>Call for grant applications for fiscal year 2012</dc:subject>
  <dc:creator>MT DEQ</dc:creator>
  <cp:keywords>water quality, 319 grants, mt deq</cp:keywords>
  <cp:lastModifiedBy>Eiring, Katie</cp:lastModifiedBy>
  <cp:revision>2</cp:revision>
  <cp:lastPrinted>2013-05-08T14:27:00Z</cp:lastPrinted>
  <dcterms:created xsi:type="dcterms:W3CDTF">2015-06-22T21:03:00Z</dcterms:created>
  <dcterms:modified xsi:type="dcterms:W3CDTF">2015-06-22T21:03:00Z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-142628513</vt:i4>
  </property>
</Properties>
</file>